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409D13" w14:textId="77777777" w:rsidR="00481399" w:rsidRDefault="00161A41">
      <w:pPr>
        <w:spacing w:after="0" w:line="240" w:lineRule="auto"/>
        <w:jc w:val="center"/>
        <w:rPr>
          <w:b/>
          <w:sz w:val="24"/>
          <w:szCs w:val="24"/>
        </w:rPr>
      </w:pPr>
      <w:r>
        <w:rPr>
          <w:b/>
          <w:sz w:val="24"/>
          <w:szCs w:val="24"/>
        </w:rPr>
        <w:t>KUPNÍ SMLOUVA</w:t>
      </w:r>
    </w:p>
    <w:p w14:paraId="52D6ABB5" w14:textId="77777777" w:rsidR="00481399" w:rsidRDefault="00161A41">
      <w:pPr>
        <w:jc w:val="center"/>
        <w:rPr>
          <w:sz w:val="24"/>
          <w:szCs w:val="24"/>
        </w:rPr>
      </w:pPr>
      <w:r>
        <w:rPr>
          <w:sz w:val="24"/>
          <w:szCs w:val="24"/>
        </w:rPr>
        <w:t>____________________________</w:t>
      </w:r>
    </w:p>
    <w:p w14:paraId="10861560" w14:textId="77777777" w:rsidR="00481399" w:rsidRDefault="00481399">
      <w:pPr>
        <w:spacing w:after="0"/>
        <w:rPr>
          <w:sz w:val="24"/>
          <w:szCs w:val="24"/>
        </w:rPr>
      </w:pPr>
    </w:p>
    <w:p w14:paraId="02EEB675" w14:textId="77777777" w:rsidR="00481399" w:rsidRDefault="00161A41">
      <w:pPr>
        <w:spacing w:after="0"/>
        <w:rPr>
          <w:b/>
          <w:sz w:val="24"/>
          <w:szCs w:val="24"/>
        </w:rPr>
      </w:pPr>
      <w:r>
        <w:rPr>
          <w:b/>
          <w:sz w:val="24"/>
          <w:szCs w:val="24"/>
        </w:rPr>
        <w:t>Městská část Praha-Libuš</w:t>
      </w:r>
    </w:p>
    <w:p w14:paraId="1ADA4AEC" w14:textId="77777777" w:rsidR="00481399" w:rsidRDefault="00161A41">
      <w:pPr>
        <w:spacing w:after="0"/>
        <w:rPr>
          <w:sz w:val="24"/>
          <w:szCs w:val="24"/>
        </w:rPr>
      </w:pPr>
      <w:r>
        <w:rPr>
          <w:sz w:val="24"/>
          <w:szCs w:val="24"/>
        </w:rPr>
        <w:t>se sídlem Libušská 35/200, 142 00 Praha 4 – Libuš</w:t>
      </w:r>
    </w:p>
    <w:p w14:paraId="4378FDDA" w14:textId="77777777" w:rsidR="00481399" w:rsidRDefault="00161A41">
      <w:pPr>
        <w:spacing w:after="0"/>
        <w:rPr>
          <w:sz w:val="24"/>
          <w:szCs w:val="24"/>
        </w:rPr>
      </w:pPr>
      <w:r>
        <w:rPr>
          <w:sz w:val="24"/>
          <w:szCs w:val="24"/>
        </w:rPr>
        <w:t>identifikační číslo: 00231142</w:t>
      </w:r>
    </w:p>
    <w:p w14:paraId="13AF74EE" w14:textId="77777777" w:rsidR="00481399" w:rsidRDefault="00161A41">
      <w:pPr>
        <w:spacing w:after="0"/>
        <w:rPr>
          <w:sz w:val="24"/>
          <w:szCs w:val="24"/>
        </w:rPr>
      </w:pPr>
      <w:r>
        <w:rPr>
          <w:sz w:val="24"/>
          <w:szCs w:val="24"/>
        </w:rPr>
        <w:t>číslo bank. účtu 29022-2000691349/0800 vedený u Česká spořitelna a.s.</w:t>
      </w:r>
    </w:p>
    <w:p w14:paraId="4D25950B" w14:textId="77777777" w:rsidR="00481399" w:rsidRDefault="00161A41">
      <w:pPr>
        <w:spacing w:after="0"/>
        <w:rPr>
          <w:sz w:val="24"/>
          <w:szCs w:val="24"/>
        </w:rPr>
      </w:pPr>
      <w:r>
        <w:rPr>
          <w:sz w:val="24"/>
          <w:szCs w:val="24"/>
        </w:rPr>
        <w:t>zastoupena Mgr. Jiřím Koubkem, starostou</w:t>
      </w:r>
    </w:p>
    <w:p w14:paraId="35D3A4E2" w14:textId="77777777" w:rsidR="00481399" w:rsidRDefault="00481399">
      <w:pPr>
        <w:spacing w:after="0"/>
        <w:rPr>
          <w:sz w:val="24"/>
          <w:szCs w:val="24"/>
        </w:rPr>
      </w:pPr>
    </w:p>
    <w:p w14:paraId="13693C6F" w14:textId="77777777" w:rsidR="00481399" w:rsidRDefault="00161A41">
      <w:pPr>
        <w:spacing w:after="0"/>
        <w:rPr>
          <w:sz w:val="24"/>
          <w:szCs w:val="24"/>
        </w:rPr>
      </w:pPr>
      <w:r>
        <w:rPr>
          <w:sz w:val="24"/>
          <w:szCs w:val="24"/>
        </w:rPr>
        <w:t>(dále jen „</w:t>
      </w:r>
      <w:r>
        <w:rPr>
          <w:b/>
          <w:sz w:val="24"/>
          <w:szCs w:val="24"/>
        </w:rPr>
        <w:t>prodávající</w:t>
      </w:r>
      <w:r>
        <w:rPr>
          <w:sz w:val="24"/>
          <w:szCs w:val="24"/>
        </w:rPr>
        <w:t>“) na straně jedné,</w:t>
      </w:r>
    </w:p>
    <w:p w14:paraId="474028FE" w14:textId="77777777" w:rsidR="00481399" w:rsidRDefault="00481399">
      <w:pPr>
        <w:spacing w:after="0"/>
        <w:rPr>
          <w:sz w:val="24"/>
          <w:szCs w:val="24"/>
        </w:rPr>
      </w:pPr>
    </w:p>
    <w:p w14:paraId="03717ABC" w14:textId="77777777" w:rsidR="00481399" w:rsidRDefault="00161A41">
      <w:pPr>
        <w:spacing w:after="0"/>
        <w:rPr>
          <w:sz w:val="24"/>
          <w:szCs w:val="24"/>
        </w:rPr>
      </w:pPr>
      <w:r>
        <w:rPr>
          <w:sz w:val="24"/>
          <w:szCs w:val="24"/>
        </w:rPr>
        <w:t>a</w:t>
      </w:r>
    </w:p>
    <w:p w14:paraId="337E2556" w14:textId="77777777" w:rsidR="00481399" w:rsidRDefault="00481399">
      <w:pPr>
        <w:spacing w:after="0"/>
        <w:rPr>
          <w:sz w:val="24"/>
          <w:szCs w:val="24"/>
        </w:rPr>
      </w:pPr>
    </w:p>
    <w:p w14:paraId="096B2013" w14:textId="77777777" w:rsidR="00481399" w:rsidRDefault="00161A41">
      <w:pPr>
        <w:spacing w:after="0"/>
        <w:rPr>
          <w:b/>
          <w:sz w:val="24"/>
          <w:szCs w:val="24"/>
        </w:rPr>
      </w:pPr>
      <w:r>
        <w:rPr>
          <w:b/>
          <w:sz w:val="24"/>
          <w:szCs w:val="24"/>
        </w:rPr>
        <w:t>Bytové družstvo Libuš</w:t>
      </w:r>
    </w:p>
    <w:p w14:paraId="6DBA257B" w14:textId="77777777" w:rsidR="00481399" w:rsidRDefault="00161A41">
      <w:pPr>
        <w:spacing w:after="0"/>
        <w:rPr>
          <w:sz w:val="24"/>
          <w:szCs w:val="24"/>
        </w:rPr>
      </w:pPr>
      <w:r>
        <w:rPr>
          <w:sz w:val="24"/>
          <w:szCs w:val="24"/>
        </w:rPr>
        <w:t>se sídlem Libušská 7, PSČ 142 00 Praha 4 – Libuš</w:t>
      </w:r>
    </w:p>
    <w:p w14:paraId="193CE2D0" w14:textId="77777777" w:rsidR="00481399" w:rsidRDefault="00161A41">
      <w:pPr>
        <w:spacing w:after="0"/>
        <w:rPr>
          <w:sz w:val="24"/>
          <w:szCs w:val="24"/>
        </w:rPr>
      </w:pPr>
      <w:r>
        <w:rPr>
          <w:sz w:val="24"/>
          <w:szCs w:val="24"/>
        </w:rPr>
        <w:t>identifikační číslo: 26452677</w:t>
      </w:r>
    </w:p>
    <w:p w14:paraId="4FD5F43E" w14:textId="77777777" w:rsidR="00481399" w:rsidRDefault="00161A41">
      <w:pPr>
        <w:spacing w:after="0"/>
        <w:rPr>
          <w:sz w:val="24"/>
          <w:szCs w:val="24"/>
        </w:rPr>
      </w:pPr>
      <w:r>
        <w:rPr>
          <w:sz w:val="24"/>
          <w:szCs w:val="24"/>
        </w:rPr>
        <w:t>zapsané v obchodním rejstříku vedeném Městským soudem v Praze, oddíl Dr, vložka 5077</w:t>
      </w:r>
    </w:p>
    <w:p w14:paraId="5E07CE94" w14:textId="77777777" w:rsidR="00481399" w:rsidRDefault="00161A41">
      <w:pPr>
        <w:spacing w:after="0"/>
        <w:rPr>
          <w:sz w:val="24"/>
          <w:szCs w:val="24"/>
        </w:rPr>
      </w:pPr>
      <w:r>
        <w:rPr>
          <w:sz w:val="24"/>
          <w:szCs w:val="24"/>
        </w:rPr>
        <w:t>číslo bank. účtu XXXXXXXXXXXX vedený u XXXXXXXXXXXX</w:t>
      </w:r>
    </w:p>
    <w:p w14:paraId="6C8CFEB8" w14:textId="77777777" w:rsidR="00481399" w:rsidRDefault="00161A41">
      <w:pPr>
        <w:spacing w:after="0"/>
        <w:rPr>
          <w:sz w:val="24"/>
          <w:szCs w:val="24"/>
        </w:rPr>
      </w:pPr>
      <w:r>
        <w:rPr>
          <w:sz w:val="24"/>
          <w:szCs w:val="24"/>
        </w:rPr>
        <w:t>zastoupeno Ing. Michalem, Kozákem předsedou představenstva a Mgr. Martinem Janotou, místopředsedou představenstva</w:t>
      </w:r>
    </w:p>
    <w:p w14:paraId="7814DBD1" w14:textId="77777777" w:rsidR="00481399" w:rsidRDefault="00481399">
      <w:pPr>
        <w:spacing w:after="0"/>
        <w:rPr>
          <w:sz w:val="24"/>
          <w:szCs w:val="24"/>
        </w:rPr>
      </w:pPr>
    </w:p>
    <w:p w14:paraId="5341CE3F" w14:textId="77777777" w:rsidR="00481399" w:rsidRDefault="00161A41">
      <w:pPr>
        <w:spacing w:after="0"/>
        <w:rPr>
          <w:sz w:val="24"/>
          <w:szCs w:val="24"/>
        </w:rPr>
      </w:pPr>
      <w:r>
        <w:rPr>
          <w:sz w:val="24"/>
          <w:szCs w:val="24"/>
        </w:rPr>
        <w:t>(dále jen „</w:t>
      </w:r>
      <w:r>
        <w:rPr>
          <w:b/>
          <w:sz w:val="24"/>
          <w:szCs w:val="24"/>
        </w:rPr>
        <w:t>kupující</w:t>
      </w:r>
      <w:r>
        <w:rPr>
          <w:sz w:val="24"/>
          <w:szCs w:val="24"/>
        </w:rPr>
        <w:t>“) na straně druhé,</w:t>
      </w:r>
    </w:p>
    <w:p w14:paraId="1E922154" w14:textId="77777777" w:rsidR="00481399" w:rsidRDefault="00481399">
      <w:pPr>
        <w:spacing w:after="0"/>
        <w:rPr>
          <w:sz w:val="24"/>
          <w:szCs w:val="24"/>
        </w:rPr>
      </w:pPr>
    </w:p>
    <w:p w14:paraId="67155035" w14:textId="77777777" w:rsidR="00481399" w:rsidRDefault="00161A41">
      <w:pPr>
        <w:spacing w:after="0"/>
        <w:rPr>
          <w:sz w:val="24"/>
          <w:szCs w:val="24"/>
        </w:rPr>
      </w:pPr>
      <w:r>
        <w:rPr>
          <w:sz w:val="24"/>
          <w:szCs w:val="24"/>
        </w:rPr>
        <w:t>(dále též prodávající a kupující společně jen „</w:t>
      </w:r>
      <w:r>
        <w:rPr>
          <w:b/>
          <w:sz w:val="24"/>
          <w:szCs w:val="24"/>
        </w:rPr>
        <w:t>smluvní strany</w:t>
      </w:r>
      <w:r>
        <w:rPr>
          <w:sz w:val="24"/>
          <w:szCs w:val="24"/>
        </w:rPr>
        <w:t>“)</w:t>
      </w:r>
    </w:p>
    <w:p w14:paraId="37B2E00A" w14:textId="77777777" w:rsidR="00481399" w:rsidRDefault="00481399">
      <w:pPr>
        <w:spacing w:after="0"/>
        <w:rPr>
          <w:sz w:val="24"/>
          <w:szCs w:val="24"/>
        </w:rPr>
      </w:pPr>
    </w:p>
    <w:p w14:paraId="6449B0DA" w14:textId="77777777" w:rsidR="00481399" w:rsidRDefault="00161A41">
      <w:pPr>
        <w:spacing w:after="0"/>
        <w:jc w:val="both"/>
        <w:rPr>
          <w:sz w:val="24"/>
          <w:szCs w:val="24"/>
        </w:rPr>
      </w:pPr>
      <w:r>
        <w:rPr>
          <w:sz w:val="24"/>
          <w:szCs w:val="24"/>
        </w:rPr>
        <w:t>uzavírají podle §2079 a násl. zákona č. 89/2012 Sb., občanského zákoníku, ve znění pozdějších předpisů, tuto kupní smlouvu:</w:t>
      </w:r>
    </w:p>
    <w:p w14:paraId="7A129780" w14:textId="77777777" w:rsidR="00481399" w:rsidRDefault="00481399">
      <w:pPr>
        <w:spacing w:after="0"/>
        <w:rPr>
          <w:sz w:val="24"/>
          <w:szCs w:val="24"/>
        </w:rPr>
      </w:pPr>
    </w:p>
    <w:p w14:paraId="364AF074" w14:textId="77777777" w:rsidR="00481399" w:rsidRDefault="00481399">
      <w:pPr>
        <w:spacing w:after="0"/>
        <w:rPr>
          <w:sz w:val="24"/>
          <w:szCs w:val="24"/>
        </w:rPr>
      </w:pPr>
    </w:p>
    <w:p w14:paraId="73F75BCB" w14:textId="77777777" w:rsidR="00481399" w:rsidRDefault="00481399">
      <w:pPr>
        <w:spacing w:after="0"/>
        <w:rPr>
          <w:b/>
          <w:sz w:val="24"/>
          <w:szCs w:val="24"/>
        </w:rPr>
      </w:pPr>
    </w:p>
    <w:p w14:paraId="738969C9" w14:textId="77777777" w:rsidR="00481399" w:rsidRDefault="00161A41">
      <w:pPr>
        <w:pStyle w:val="Odstavecseseznamem"/>
        <w:numPr>
          <w:ilvl w:val="0"/>
          <w:numId w:val="1"/>
        </w:numPr>
        <w:spacing w:after="0"/>
        <w:jc w:val="center"/>
        <w:rPr>
          <w:b/>
          <w:sz w:val="24"/>
          <w:szCs w:val="24"/>
        </w:rPr>
      </w:pPr>
      <w:r>
        <w:rPr>
          <w:b/>
          <w:sz w:val="24"/>
          <w:szCs w:val="24"/>
        </w:rPr>
        <w:t>Prohlášení smluvních stran</w:t>
      </w:r>
    </w:p>
    <w:p w14:paraId="79AC4BB6" w14:textId="77777777" w:rsidR="00481399" w:rsidRDefault="00481399">
      <w:pPr>
        <w:spacing w:after="0"/>
        <w:rPr>
          <w:sz w:val="24"/>
          <w:szCs w:val="24"/>
        </w:rPr>
      </w:pPr>
    </w:p>
    <w:p w14:paraId="61E18385" w14:textId="77777777" w:rsidR="00481399" w:rsidRDefault="00161A41">
      <w:pPr>
        <w:pStyle w:val="Odstavecseseznamem"/>
        <w:numPr>
          <w:ilvl w:val="0"/>
          <w:numId w:val="2"/>
        </w:numPr>
        <w:spacing w:after="0" w:line="240" w:lineRule="auto"/>
        <w:ind w:left="426" w:hanging="426"/>
        <w:jc w:val="both"/>
        <w:rPr>
          <w:sz w:val="24"/>
          <w:szCs w:val="24"/>
        </w:rPr>
      </w:pPr>
      <w:r>
        <w:rPr>
          <w:sz w:val="24"/>
          <w:szCs w:val="24"/>
        </w:rPr>
        <w:t xml:space="preserve">Prodávající prohlašuje, že: </w:t>
      </w:r>
    </w:p>
    <w:p w14:paraId="237F6FA4" w14:textId="358A63DF" w:rsidR="00481399" w:rsidRDefault="00161A41">
      <w:pPr>
        <w:pStyle w:val="Odstavecseseznamem"/>
        <w:numPr>
          <w:ilvl w:val="0"/>
          <w:numId w:val="3"/>
        </w:numPr>
        <w:spacing w:after="0"/>
        <w:ind w:left="709" w:hanging="283"/>
        <w:jc w:val="both"/>
        <w:rPr>
          <w:sz w:val="24"/>
          <w:szCs w:val="24"/>
        </w:rPr>
      </w:pPr>
      <w:r>
        <w:rPr>
          <w:sz w:val="24"/>
          <w:szCs w:val="24"/>
        </w:rPr>
        <w:t>dle příslušných ustanovení zák. č. 131/2000 Sb., o hlavním městě Praze (dále jen „</w:t>
      </w:r>
      <w:r>
        <w:rPr>
          <w:b/>
          <w:sz w:val="24"/>
          <w:szCs w:val="24"/>
        </w:rPr>
        <w:t>Zákon o HMP</w:t>
      </w:r>
      <w:r>
        <w:rPr>
          <w:sz w:val="24"/>
          <w:szCs w:val="24"/>
        </w:rPr>
        <w:t>“), v platném znění a na základě vyhlášky hlavního města Prahy  č. 55/2000 Sb. HMP, kterou se vydává Statut hlavního města Prahy, v platném znění (dále jen „</w:t>
      </w:r>
      <w:r>
        <w:rPr>
          <w:b/>
          <w:sz w:val="24"/>
          <w:szCs w:val="24"/>
        </w:rPr>
        <w:t>Statut</w:t>
      </w:r>
      <w:r>
        <w:rPr>
          <w:sz w:val="24"/>
          <w:szCs w:val="24"/>
        </w:rPr>
        <w:t>“), je Městská část Praha–Libuš, jako prodávající, svěřeným správcem níže specifikovaných nemovitých věcí – pozemků ve vlastnictví hlavního města Prahy</w:t>
      </w:r>
      <w:r w:rsidR="00E568F8">
        <w:rPr>
          <w:sz w:val="24"/>
          <w:szCs w:val="24"/>
        </w:rPr>
        <w:t xml:space="preserve"> (dále jen „</w:t>
      </w:r>
      <w:r w:rsidR="00E568F8">
        <w:rPr>
          <w:b/>
          <w:sz w:val="24"/>
          <w:szCs w:val="24"/>
        </w:rPr>
        <w:t>HMP</w:t>
      </w:r>
      <w:r w:rsidR="00E568F8">
        <w:rPr>
          <w:sz w:val="24"/>
          <w:szCs w:val="24"/>
        </w:rPr>
        <w:t>“)</w:t>
      </w:r>
      <w:r>
        <w:rPr>
          <w:sz w:val="24"/>
          <w:szCs w:val="24"/>
        </w:rPr>
        <w:t>,</w:t>
      </w:r>
    </w:p>
    <w:p w14:paraId="6AEAB6C0" w14:textId="77777777" w:rsidR="00481399" w:rsidRDefault="00161A41">
      <w:pPr>
        <w:pStyle w:val="Odstavecseseznamem"/>
        <w:numPr>
          <w:ilvl w:val="0"/>
          <w:numId w:val="3"/>
        </w:numPr>
        <w:spacing w:after="0"/>
        <w:ind w:left="709" w:hanging="283"/>
        <w:jc w:val="both"/>
        <w:rPr>
          <w:sz w:val="24"/>
          <w:szCs w:val="24"/>
        </w:rPr>
      </w:pPr>
      <w:r>
        <w:rPr>
          <w:sz w:val="24"/>
          <w:szCs w:val="24"/>
        </w:rPr>
        <w:t xml:space="preserve">při nakládání se svěřeným majetkem vykonává všechna práva a povinnosti vlastníka a rozhoduje o všech majetkoprávních úkonech, a to s výjimkami stanovenými Zákonem o HMP a Statutem, </w:t>
      </w:r>
    </w:p>
    <w:p w14:paraId="4971CB3A" w14:textId="77777777" w:rsidR="00481399" w:rsidRDefault="00161A41">
      <w:pPr>
        <w:pStyle w:val="Odstavecseseznamem"/>
        <w:numPr>
          <w:ilvl w:val="0"/>
          <w:numId w:val="3"/>
        </w:numPr>
        <w:spacing w:after="0" w:line="240" w:lineRule="auto"/>
        <w:ind w:left="709" w:hanging="283"/>
        <w:jc w:val="both"/>
        <w:rPr>
          <w:sz w:val="24"/>
          <w:szCs w:val="24"/>
        </w:rPr>
      </w:pPr>
      <w:r>
        <w:rPr>
          <w:sz w:val="24"/>
          <w:szCs w:val="24"/>
        </w:rPr>
        <w:t>má ve svěřené správě nemovité věci, které jsou ve vlastnictví hlavního města Prahy, konkrétně:</w:t>
      </w:r>
    </w:p>
    <w:p w14:paraId="2D8E4411" w14:textId="77777777" w:rsidR="00481399" w:rsidRDefault="00161A41">
      <w:pPr>
        <w:pStyle w:val="Odstavecseseznamem"/>
        <w:numPr>
          <w:ilvl w:val="1"/>
          <w:numId w:val="3"/>
        </w:numPr>
        <w:spacing w:after="0" w:line="240" w:lineRule="auto"/>
        <w:ind w:left="1134"/>
        <w:jc w:val="both"/>
        <w:rPr>
          <w:sz w:val="24"/>
          <w:szCs w:val="24"/>
        </w:rPr>
      </w:pPr>
      <w:r>
        <w:rPr>
          <w:sz w:val="24"/>
          <w:szCs w:val="24"/>
        </w:rPr>
        <w:lastRenderedPageBreak/>
        <w:t>parc. č. 8/1 o výměře 1.699 m2, druh pozemku zastavěná plocha a nádvoří (dále jen „</w:t>
      </w:r>
      <w:r>
        <w:rPr>
          <w:b/>
          <w:sz w:val="24"/>
          <w:szCs w:val="24"/>
        </w:rPr>
        <w:t>Nemovitost 1</w:t>
      </w:r>
      <w:r>
        <w:rPr>
          <w:sz w:val="24"/>
          <w:szCs w:val="24"/>
        </w:rPr>
        <w:t>“), na kterém stojí stavba, způsob využití bytový dům, č. p. 7 (dále jen „</w:t>
      </w:r>
      <w:r>
        <w:rPr>
          <w:b/>
          <w:sz w:val="24"/>
          <w:szCs w:val="24"/>
        </w:rPr>
        <w:t>Budova</w:t>
      </w:r>
      <w:r>
        <w:rPr>
          <w:sz w:val="24"/>
          <w:szCs w:val="24"/>
        </w:rPr>
        <w:t xml:space="preserve">“), když tato Budova je ve spoluvlastnictví smluvních stran a není součástí Nemovitosti 1, </w:t>
      </w:r>
    </w:p>
    <w:p w14:paraId="45D60B67" w14:textId="77777777" w:rsidR="00481399" w:rsidRDefault="00161A41">
      <w:pPr>
        <w:pStyle w:val="Odstavecseseznamem"/>
        <w:numPr>
          <w:ilvl w:val="1"/>
          <w:numId w:val="3"/>
        </w:numPr>
        <w:spacing w:after="0" w:line="240" w:lineRule="auto"/>
        <w:ind w:left="1134"/>
        <w:jc w:val="both"/>
        <w:rPr>
          <w:sz w:val="24"/>
          <w:szCs w:val="24"/>
        </w:rPr>
      </w:pPr>
      <w:r>
        <w:rPr>
          <w:sz w:val="24"/>
          <w:szCs w:val="24"/>
        </w:rPr>
        <w:t>parc. č. 10/1 o výměře 343 m2, druh pozemku zahrada (dále jen „</w:t>
      </w:r>
      <w:r>
        <w:rPr>
          <w:b/>
          <w:sz w:val="24"/>
          <w:szCs w:val="24"/>
        </w:rPr>
        <w:t>Nemovitost 2</w:t>
      </w:r>
      <w:r>
        <w:rPr>
          <w:sz w:val="24"/>
          <w:szCs w:val="24"/>
        </w:rPr>
        <w:t>“), která vznikla oddělením od nyní zapsaného pozemku parc. č. 10, a to dle geometrického plánu č. 1655-22/2016, který je přílohou této smlouvy,</w:t>
      </w:r>
    </w:p>
    <w:p w14:paraId="3F805658" w14:textId="77777777" w:rsidR="00481399" w:rsidRDefault="00161A41">
      <w:pPr>
        <w:pStyle w:val="Odstavecseseznamem"/>
        <w:numPr>
          <w:ilvl w:val="1"/>
          <w:numId w:val="3"/>
        </w:numPr>
        <w:spacing w:after="0" w:line="240" w:lineRule="auto"/>
        <w:ind w:left="1134"/>
        <w:jc w:val="both"/>
        <w:rPr>
          <w:sz w:val="24"/>
          <w:szCs w:val="24"/>
        </w:rPr>
      </w:pPr>
      <w:r>
        <w:rPr>
          <w:sz w:val="24"/>
          <w:szCs w:val="24"/>
        </w:rPr>
        <w:t>parc. č. 12 o výměře 1.127 m2, druh pozemku ostatní plocha (dále jen „</w:t>
      </w:r>
      <w:r>
        <w:rPr>
          <w:b/>
          <w:sz w:val="24"/>
          <w:szCs w:val="24"/>
        </w:rPr>
        <w:t>Nemovitost 2</w:t>
      </w:r>
      <w:r>
        <w:rPr>
          <w:sz w:val="24"/>
          <w:szCs w:val="24"/>
        </w:rPr>
        <w:t>“), která zůstala po oddělení části nyní zapsaného pozemku parc. č. 12, a to dle geometrického plánu č. 1666-108/2016, který je přílohou této smlouvy,</w:t>
      </w:r>
    </w:p>
    <w:p w14:paraId="397D4556" w14:textId="77777777" w:rsidR="00481399" w:rsidRDefault="00481399">
      <w:pPr>
        <w:pStyle w:val="Odstavecseseznamem"/>
        <w:spacing w:after="0" w:line="240" w:lineRule="auto"/>
        <w:ind w:left="709"/>
        <w:jc w:val="both"/>
        <w:rPr>
          <w:sz w:val="24"/>
          <w:szCs w:val="24"/>
        </w:rPr>
      </w:pPr>
    </w:p>
    <w:p w14:paraId="15D9C624" w14:textId="77777777" w:rsidR="00481399" w:rsidRDefault="00161A41">
      <w:pPr>
        <w:pStyle w:val="Odstavecseseznamem"/>
        <w:spacing w:after="0" w:line="240" w:lineRule="auto"/>
        <w:ind w:left="709"/>
        <w:jc w:val="both"/>
        <w:rPr>
          <w:sz w:val="24"/>
          <w:szCs w:val="24"/>
        </w:rPr>
      </w:pPr>
      <w:r>
        <w:rPr>
          <w:sz w:val="24"/>
          <w:szCs w:val="24"/>
        </w:rPr>
        <w:t>(dále všechny tři nemovitosti společně jen jako „</w:t>
      </w:r>
      <w:r>
        <w:rPr>
          <w:b/>
          <w:sz w:val="24"/>
          <w:szCs w:val="24"/>
        </w:rPr>
        <w:t>Nemovitosti</w:t>
      </w:r>
      <w:r>
        <w:rPr>
          <w:sz w:val="24"/>
          <w:szCs w:val="24"/>
        </w:rPr>
        <w:t xml:space="preserve">“), </w:t>
      </w:r>
    </w:p>
    <w:p w14:paraId="5E931B02" w14:textId="77777777" w:rsidR="00481399" w:rsidRDefault="00481399">
      <w:pPr>
        <w:pStyle w:val="Odstavecseseznamem"/>
        <w:spacing w:after="0" w:line="240" w:lineRule="auto"/>
        <w:ind w:left="709"/>
        <w:jc w:val="both"/>
        <w:rPr>
          <w:sz w:val="24"/>
          <w:szCs w:val="24"/>
        </w:rPr>
      </w:pPr>
    </w:p>
    <w:p w14:paraId="4C8003F4" w14:textId="77777777" w:rsidR="00481399" w:rsidRDefault="00161A41">
      <w:pPr>
        <w:pStyle w:val="Odstavecseseznamem"/>
        <w:spacing w:after="0" w:line="240" w:lineRule="auto"/>
        <w:ind w:left="709"/>
        <w:jc w:val="both"/>
        <w:rPr>
          <w:sz w:val="24"/>
          <w:szCs w:val="24"/>
        </w:rPr>
      </w:pPr>
      <w:r>
        <w:rPr>
          <w:sz w:val="24"/>
          <w:szCs w:val="24"/>
        </w:rPr>
        <w:t>přičemž Nemovitosti se nachází v katastrálním území Libuš, v obci Praha, a jsou zapsány v katastru nemovitostí na listu vlastnictví č. 849 vedeném Katastrálním úřadem pro hlavní město Prahu, katastrálním pracovištěm Praha, obec Praha, k.ú. Libuš.</w:t>
      </w:r>
    </w:p>
    <w:p w14:paraId="66247484" w14:textId="77777777" w:rsidR="00481399" w:rsidRDefault="00481399">
      <w:pPr>
        <w:pStyle w:val="Odstavecseseznamem"/>
        <w:spacing w:after="0" w:line="240" w:lineRule="auto"/>
        <w:ind w:left="426"/>
        <w:jc w:val="both"/>
        <w:rPr>
          <w:sz w:val="24"/>
          <w:szCs w:val="24"/>
        </w:rPr>
      </w:pPr>
    </w:p>
    <w:p w14:paraId="1F96D3BB" w14:textId="77777777" w:rsidR="00481399" w:rsidRDefault="00161A41">
      <w:pPr>
        <w:pStyle w:val="Odstavecseseznamem"/>
        <w:numPr>
          <w:ilvl w:val="0"/>
          <w:numId w:val="2"/>
        </w:numPr>
        <w:spacing w:after="0" w:line="240" w:lineRule="auto"/>
        <w:ind w:left="426" w:hanging="426"/>
        <w:jc w:val="both"/>
        <w:rPr>
          <w:sz w:val="24"/>
          <w:szCs w:val="24"/>
        </w:rPr>
      </w:pPr>
      <w:r>
        <w:rPr>
          <w:sz w:val="24"/>
          <w:szCs w:val="24"/>
        </w:rPr>
        <w:t>Kupující prohlašuje, že:</w:t>
      </w:r>
    </w:p>
    <w:p w14:paraId="7845765C" w14:textId="77777777" w:rsidR="00481399" w:rsidRDefault="00161A41">
      <w:pPr>
        <w:pStyle w:val="Odstavecseseznamem"/>
        <w:numPr>
          <w:ilvl w:val="0"/>
          <w:numId w:val="4"/>
        </w:numPr>
        <w:spacing w:after="0" w:line="240" w:lineRule="auto"/>
        <w:ind w:hanging="294"/>
        <w:jc w:val="both"/>
        <w:rPr>
          <w:sz w:val="24"/>
          <w:szCs w:val="24"/>
        </w:rPr>
      </w:pPr>
      <w:r>
        <w:rPr>
          <w:sz w:val="24"/>
          <w:szCs w:val="24"/>
        </w:rPr>
        <w:t>je oprávněn tuto smlouvu uzavřít a plnit závazky v ní obsažené, že neexistuje žádný závazek vůči jiné osobě ani nárok státu, finančního úřadu nebo jiného orgánu státní správy nebo samosprávy, který by kupujícímu bránil uzavřít a plnit tuto smlouvu, a že proti němu není vedeno insolvenční řízení, exekuční řízení, soudní výkon rozhodnutí a že se ani nenachází v takové situaci, kdy by tyto skutečnost a zahájení těchto řízení hrozilo a nebyla ani zastavena pro nedostatek majetku kupujícího;</w:t>
      </w:r>
    </w:p>
    <w:p w14:paraId="1BDAA7ED" w14:textId="77777777" w:rsidR="00481399" w:rsidRDefault="00161A41">
      <w:pPr>
        <w:pStyle w:val="Odstavecseseznamem"/>
        <w:numPr>
          <w:ilvl w:val="0"/>
          <w:numId w:val="4"/>
        </w:numPr>
        <w:spacing w:after="0" w:line="240" w:lineRule="auto"/>
        <w:jc w:val="both"/>
        <w:rPr>
          <w:sz w:val="24"/>
          <w:szCs w:val="24"/>
        </w:rPr>
      </w:pPr>
      <w:r>
        <w:rPr>
          <w:sz w:val="24"/>
          <w:szCs w:val="24"/>
        </w:rPr>
        <w:t>níže definovanou Kupní cenu uhradí z části z vlastních finančních zdrojů a z části prostřednictvím úvěru od XXXXXXXXXXXXXXXXX (dále jen „</w:t>
      </w:r>
      <w:r>
        <w:rPr>
          <w:b/>
          <w:sz w:val="24"/>
          <w:szCs w:val="24"/>
        </w:rPr>
        <w:t>Banka</w:t>
      </w:r>
      <w:r>
        <w:rPr>
          <w:sz w:val="24"/>
          <w:szCs w:val="24"/>
        </w:rPr>
        <w:t>“), a to konkrétně ve výši XXXXX,- Kč z vlastních zdrojů a ve výši XXXXXXXX,- Kč od Banky,</w:t>
      </w:r>
    </w:p>
    <w:p w14:paraId="2E68F65B" w14:textId="77777777" w:rsidR="00481399" w:rsidRDefault="00161A41">
      <w:pPr>
        <w:pStyle w:val="Odstavecseseznamem"/>
        <w:numPr>
          <w:ilvl w:val="0"/>
          <w:numId w:val="4"/>
        </w:numPr>
        <w:spacing w:after="0" w:line="240" w:lineRule="auto"/>
        <w:jc w:val="both"/>
        <w:rPr>
          <w:sz w:val="24"/>
          <w:szCs w:val="24"/>
        </w:rPr>
      </w:pPr>
      <w:r>
        <w:rPr>
          <w:sz w:val="24"/>
          <w:szCs w:val="24"/>
        </w:rPr>
        <w:t>vzhledem k tomu, že k financování níže definované Kupní ceny využije bankovního úvěru, dojde současně s uzavřením této smlouvy k uzavření zástavní smlouvy mezi prodávajícím, jako zástavcem, kupujícím, jako zástavním dlužníkem a Bankou, jako zástavním věřitelem, a to za účelem zajištění splacení úvěru kupujícího (dále jen „</w:t>
      </w:r>
      <w:r>
        <w:rPr>
          <w:b/>
          <w:sz w:val="24"/>
          <w:szCs w:val="24"/>
        </w:rPr>
        <w:t>Zástavní smlouva</w:t>
      </w:r>
      <w:r>
        <w:rPr>
          <w:sz w:val="24"/>
          <w:szCs w:val="24"/>
        </w:rPr>
        <w:t>“),</w:t>
      </w:r>
    </w:p>
    <w:p w14:paraId="0BBFD0F0" w14:textId="77777777" w:rsidR="00481399" w:rsidRDefault="00161A41">
      <w:pPr>
        <w:pStyle w:val="Odstavecseseznamem"/>
        <w:numPr>
          <w:ilvl w:val="0"/>
          <w:numId w:val="4"/>
        </w:numPr>
        <w:spacing w:after="0" w:line="240" w:lineRule="auto"/>
        <w:jc w:val="both"/>
        <w:rPr>
          <w:sz w:val="24"/>
          <w:szCs w:val="24"/>
        </w:rPr>
      </w:pPr>
      <w:r>
        <w:rPr>
          <w:sz w:val="24"/>
          <w:szCs w:val="24"/>
        </w:rPr>
        <w:t xml:space="preserve">uzavření této smlouvy a Zástavní smlouvy bylo řádně projednáno a odsouhlaseno v orgánech kupujícího. </w:t>
      </w:r>
    </w:p>
    <w:p w14:paraId="58BF2C6D" w14:textId="77777777" w:rsidR="00481399" w:rsidRDefault="00481399">
      <w:pPr>
        <w:spacing w:after="0" w:line="240" w:lineRule="auto"/>
        <w:rPr>
          <w:sz w:val="24"/>
          <w:szCs w:val="24"/>
        </w:rPr>
      </w:pPr>
    </w:p>
    <w:p w14:paraId="39183601" w14:textId="77777777" w:rsidR="00481399" w:rsidRDefault="00161A41">
      <w:pPr>
        <w:pStyle w:val="Odstavecseseznamem"/>
        <w:numPr>
          <w:ilvl w:val="0"/>
          <w:numId w:val="2"/>
        </w:numPr>
        <w:spacing w:after="0" w:line="240" w:lineRule="auto"/>
        <w:ind w:left="426" w:hanging="426"/>
        <w:jc w:val="both"/>
        <w:rPr>
          <w:b/>
          <w:sz w:val="24"/>
          <w:szCs w:val="24"/>
        </w:rPr>
      </w:pPr>
      <w:r>
        <w:rPr>
          <w:sz w:val="24"/>
          <w:szCs w:val="24"/>
        </w:rPr>
        <w:t>Prodávající dále prohlašuje, že:</w:t>
      </w:r>
    </w:p>
    <w:p w14:paraId="70DC871F" w14:textId="28145A3B" w:rsidR="00481399" w:rsidRDefault="00161A41">
      <w:pPr>
        <w:pStyle w:val="Odstavecseseznamem"/>
        <w:numPr>
          <w:ilvl w:val="0"/>
          <w:numId w:val="6"/>
        </w:numPr>
        <w:spacing w:after="0" w:line="240" w:lineRule="auto"/>
        <w:jc w:val="both"/>
        <w:rPr>
          <w:b/>
          <w:sz w:val="24"/>
          <w:szCs w:val="24"/>
        </w:rPr>
      </w:pPr>
      <w:r>
        <w:rPr>
          <w:sz w:val="24"/>
          <w:szCs w:val="24"/>
        </w:rPr>
        <w:t>záměr prodat Nemovitosti dle této smlouvy byl schválen Usnesením zastupitelstva městské části č. XXXXX, ze dne XXXXXX. 2021 a zveřejněn od XXXXXX do XXXXXXX na úřední desce prodávajícího tak, jak ukládá ust. § 36, odst. 1 Zákona HMP a zveřejněn byl též elektronicky</w:t>
      </w:r>
      <w:r w:rsidR="0064597B">
        <w:rPr>
          <w:sz w:val="24"/>
          <w:szCs w:val="24"/>
        </w:rPr>
        <w:t xml:space="preserve"> na XXXXXXX</w:t>
      </w:r>
      <w:r>
        <w:rPr>
          <w:sz w:val="24"/>
          <w:szCs w:val="24"/>
        </w:rPr>
        <w:t>,</w:t>
      </w:r>
    </w:p>
    <w:p w14:paraId="5738AA65" w14:textId="52565748" w:rsidR="00481399" w:rsidRDefault="00161A41">
      <w:pPr>
        <w:pStyle w:val="Odstavecseseznamem"/>
        <w:numPr>
          <w:ilvl w:val="0"/>
          <w:numId w:val="6"/>
        </w:numPr>
        <w:spacing w:after="0" w:line="240" w:lineRule="auto"/>
        <w:jc w:val="both"/>
        <w:rPr>
          <w:b/>
          <w:sz w:val="24"/>
          <w:szCs w:val="24"/>
        </w:rPr>
      </w:pPr>
      <w:r>
        <w:rPr>
          <w:sz w:val="24"/>
          <w:szCs w:val="24"/>
        </w:rPr>
        <w:t xml:space="preserve">záměr uzavřít tuto smlouvu byl současně předložen </w:t>
      </w:r>
      <w:r w:rsidR="00E568F8">
        <w:rPr>
          <w:sz w:val="24"/>
          <w:szCs w:val="24"/>
        </w:rPr>
        <w:t>r</w:t>
      </w:r>
      <w:r>
        <w:rPr>
          <w:sz w:val="24"/>
          <w:szCs w:val="24"/>
        </w:rPr>
        <w:t xml:space="preserve">adě </w:t>
      </w:r>
      <w:r w:rsidR="00E568F8">
        <w:rPr>
          <w:sz w:val="24"/>
          <w:szCs w:val="24"/>
        </w:rPr>
        <w:t>HMP</w:t>
      </w:r>
      <w:r>
        <w:rPr>
          <w:sz w:val="24"/>
          <w:szCs w:val="24"/>
        </w:rPr>
        <w:t xml:space="preserve"> ve smyslu § 18 Statutu,</w:t>
      </w:r>
    </w:p>
    <w:p w14:paraId="33EDC187" w14:textId="77777777" w:rsidR="00481399" w:rsidRDefault="00161A41">
      <w:pPr>
        <w:pStyle w:val="Odstavecseseznamem"/>
        <w:numPr>
          <w:ilvl w:val="0"/>
          <w:numId w:val="6"/>
        </w:numPr>
        <w:spacing w:after="0" w:line="240" w:lineRule="auto"/>
        <w:jc w:val="both"/>
        <w:rPr>
          <w:b/>
          <w:sz w:val="24"/>
          <w:szCs w:val="24"/>
        </w:rPr>
      </w:pPr>
      <w:r>
        <w:rPr>
          <w:sz w:val="24"/>
          <w:szCs w:val="24"/>
        </w:rPr>
        <w:t>o uzavření této smlouvy ve smyslu § 89 odst. 2 písm. d) Zákona o HMP rozhodlo Zastupitelstvo Městské části Praha-Libuš usnesením č. XXXX ze dne XXXXXXXX.</w:t>
      </w:r>
    </w:p>
    <w:p w14:paraId="432633E8" w14:textId="77777777" w:rsidR="00481399" w:rsidRDefault="00481399">
      <w:pPr>
        <w:pStyle w:val="Odstavecseseznamem"/>
        <w:spacing w:after="0" w:line="240" w:lineRule="auto"/>
        <w:ind w:left="786"/>
        <w:jc w:val="both"/>
        <w:rPr>
          <w:b/>
          <w:sz w:val="24"/>
          <w:szCs w:val="24"/>
        </w:rPr>
      </w:pPr>
    </w:p>
    <w:p w14:paraId="2BA21948" w14:textId="77777777" w:rsidR="00481399" w:rsidRDefault="00161A41">
      <w:pPr>
        <w:pStyle w:val="Odstavecseseznamem"/>
        <w:numPr>
          <w:ilvl w:val="0"/>
          <w:numId w:val="2"/>
        </w:numPr>
        <w:spacing w:after="0" w:line="240" w:lineRule="auto"/>
        <w:ind w:left="426" w:hanging="426"/>
        <w:rPr>
          <w:sz w:val="24"/>
          <w:szCs w:val="24"/>
        </w:rPr>
      </w:pPr>
      <w:r>
        <w:rPr>
          <w:sz w:val="24"/>
          <w:szCs w:val="24"/>
        </w:rPr>
        <w:t>Smluvní strany prohlašují, že:</w:t>
      </w:r>
    </w:p>
    <w:p w14:paraId="04B0BC5F" w14:textId="77777777" w:rsidR="00481399" w:rsidRDefault="00161A41">
      <w:pPr>
        <w:pStyle w:val="Odstavecseseznamem"/>
        <w:numPr>
          <w:ilvl w:val="0"/>
          <w:numId w:val="5"/>
        </w:numPr>
        <w:spacing w:after="0" w:line="240" w:lineRule="auto"/>
        <w:ind w:left="709" w:hanging="283"/>
        <w:jc w:val="both"/>
        <w:rPr>
          <w:sz w:val="24"/>
          <w:szCs w:val="24"/>
        </w:rPr>
      </w:pPr>
      <w:r>
        <w:rPr>
          <w:sz w:val="24"/>
          <w:szCs w:val="24"/>
        </w:rPr>
        <w:t>s převodem Nemovitosti nedochází k převodu vlastnického práva k Budově.</w:t>
      </w:r>
    </w:p>
    <w:p w14:paraId="0B373A7E" w14:textId="64CE2FF9" w:rsidR="00481399" w:rsidRDefault="00161A41">
      <w:pPr>
        <w:pStyle w:val="Odstavecseseznamem"/>
        <w:numPr>
          <w:ilvl w:val="0"/>
          <w:numId w:val="5"/>
        </w:numPr>
        <w:spacing w:after="0" w:line="240" w:lineRule="auto"/>
        <w:ind w:left="709" w:hanging="283"/>
        <w:jc w:val="both"/>
        <w:rPr>
          <w:sz w:val="24"/>
          <w:szCs w:val="24"/>
        </w:rPr>
      </w:pPr>
      <w:r>
        <w:rPr>
          <w:sz w:val="24"/>
          <w:szCs w:val="24"/>
        </w:rPr>
        <w:t>společně s převodem níže definované Nemovitosti mají v úmyslu upravit vztahy vyplývající z dalších smluv uzavřených mezi smluvními stranami, a to ze Smlouvy o sdružení uzavřené dne 11. 7. 2005 (dále jen „</w:t>
      </w:r>
      <w:r>
        <w:rPr>
          <w:b/>
          <w:sz w:val="24"/>
          <w:szCs w:val="24"/>
        </w:rPr>
        <w:t>Smlouva o sdružení</w:t>
      </w:r>
      <w:r>
        <w:rPr>
          <w:sz w:val="24"/>
          <w:szCs w:val="24"/>
        </w:rPr>
        <w:t xml:space="preserve">“), z Dohody o rozpuštění sdružení </w:t>
      </w:r>
      <w:r w:rsidR="00EF0AEC">
        <w:rPr>
          <w:sz w:val="24"/>
          <w:szCs w:val="24"/>
        </w:rPr>
        <w:t xml:space="preserve">a o vypořádání majetku sdružení </w:t>
      </w:r>
      <w:r>
        <w:rPr>
          <w:sz w:val="24"/>
          <w:szCs w:val="24"/>
        </w:rPr>
        <w:t>uzavřené dne 10. 7. 2019 (dále jen „</w:t>
      </w:r>
      <w:r>
        <w:rPr>
          <w:b/>
          <w:sz w:val="24"/>
          <w:szCs w:val="24"/>
        </w:rPr>
        <w:t>Smlouva o vypořádání sdružení</w:t>
      </w:r>
      <w:r>
        <w:rPr>
          <w:sz w:val="24"/>
          <w:szCs w:val="24"/>
        </w:rPr>
        <w:t xml:space="preserve">“), ze Smlouvy o budoucí smlouvě </w:t>
      </w:r>
      <w:r w:rsidR="00EF0AEC">
        <w:rPr>
          <w:sz w:val="24"/>
          <w:szCs w:val="24"/>
        </w:rPr>
        <w:t xml:space="preserve">kupní </w:t>
      </w:r>
      <w:r>
        <w:rPr>
          <w:sz w:val="24"/>
          <w:szCs w:val="24"/>
        </w:rPr>
        <w:t>uzavřené dne 22. 5. 2019 (dále jen „</w:t>
      </w:r>
      <w:r>
        <w:rPr>
          <w:b/>
          <w:sz w:val="24"/>
          <w:szCs w:val="24"/>
        </w:rPr>
        <w:t>Smlouva budoucí</w:t>
      </w:r>
      <w:r>
        <w:rPr>
          <w:sz w:val="24"/>
          <w:szCs w:val="24"/>
        </w:rPr>
        <w:t>“), a z Kupní smlouvy uzavřené dne 18. 5. 2020 (dále jen „</w:t>
      </w:r>
      <w:r>
        <w:rPr>
          <w:b/>
          <w:sz w:val="24"/>
          <w:szCs w:val="24"/>
        </w:rPr>
        <w:t>Kupní smlouva</w:t>
      </w:r>
      <w:r>
        <w:rPr>
          <w:sz w:val="24"/>
          <w:szCs w:val="24"/>
        </w:rPr>
        <w:t>“), dále všechny tyto smlouvy společně jen jako „</w:t>
      </w:r>
      <w:r>
        <w:rPr>
          <w:b/>
          <w:sz w:val="24"/>
          <w:szCs w:val="24"/>
        </w:rPr>
        <w:t>Smlouvy</w:t>
      </w:r>
      <w:r>
        <w:rPr>
          <w:sz w:val="24"/>
          <w:szCs w:val="24"/>
        </w:rPr>
        <w:t>“.</w:t>
      </w:r>
    </w:p>
    <w:p w14:paraId="60CBAD2B" w14:textId="77777777" w:rsidR="00481399" w:rsidRDefault="00161A41">
      <w:pPr>
        <w:pStyle w:val="Odstavecseseznamem"/>
        <w:numPr>
          <w:ilvl w:val="0"/>
          <w:numId w:val="5"/>
        </w:numPr>
        <w:spacing w:after="0" w:line="240" w:lineRule="auto"/>
        <w:ind w:hanging="218"/>
        <w:jc w:val="both"/>
        <w:rPr>
          <w:sz w:val="24"/>
          <w:szCs w:val="24"/>
        </w:rPr>
      </w:pPr>
      <w:r>
        <w:rPr>
          <w:sz w:val="24"/>
          <w:szCs w:val="24"/>
        </w:rPr>
        <w:t xml:space="preserve">touto smlouvou upravují i vzájemná práva a povinnosti, tedy práva a povinnosti kupujícího, jako nového vlastníka Nemovitosti 1 a práva a povinnosti prodávajícího, jako spoluvlastníka Budovy, </w:t>
      </w:r>
    </w:p>
    <w:p w14:paraId="00BF29B6" w14:textId="77777777" w:rsidR="00481399" w:rsidRDefault="00161A41">
      <w:pPr>
        <w:pStyle w:val="Odstavecseseznamem"/>
        <w:numPr>
          <w:ilvl w:val="0"/>
          <w:numId w:val="5"/>
        </w:numPr>
        <w:spacing w:after="0" w:line="240" w:lineRule="auto"/>
        <w:ind w:hanging="218"/>
        <w:jc w:val="both"/>
        <w:rPr>
          <w:sz w:val="24"/>
          <w:szCs w:val="24"/>
        </w:rPr>
      </w:pPr>
      <w:r>
        <w:rPr>
          <w:sz w:val="24"/>
          <w:szCs w:val="24"/>
        </w:rPr>
        <w:t>účelem této smlouvy je převod vlastnického práva k Nemovitostem na kupujícího a úpravy práv a povinnosti dle písm. b) a c) tohoto odstavce.</w:t>
      </w:r>
    </w:p>
    <w:p w14:paraId="40AFCB7D" w14:textId="77777777" w:rsidR="00481399" w:rsidRDefault="00481399">
      <w:pPr>
        <w:pStyle w:val="Odstavecseseznamem"/>
        <w:spacing w:after="0" w:line="240" w:lineRule="auto"/>
        <w:ind w:left="644"/>
        <w:rPr>
          <w:sz w:val="24"/>
          <w:szCs w:val="24"/>
        </w:rPr>
      </w:pPr>
    </w:p>
    <w:p w14:paraId="331E3FDF" w14:textId="77777777" w:rsidR="00481399" w:rsidRDefault="00481399">
      <w:pPr>
        <w:spacing w:after="0" w:line="240" w:lineRule="auto"/>
        <w:rPr>
          <w:sz w:val="24"/>
          <w:szCs w:val="24"/>
        </w:rPr>
      </w:pPr>
    </w:p>
    <w:p w14:paraId="2A851B90" w14:textId="77777777" w:rsidR="00481399" w:rsidRDefault="00481399">
      <w:pPr>
        <w:spacing w:after="0" w:line="240" w:lineRule="auto"/>
        <w:rPr>
          <w:sz w:val="24"/>
          <w:szCs w:val="24"/>
        </w:rPr>
      </w:pPr>
    </w:p>
    <w:p w14:paraId="4F7F3D13" w14:textId="77777777" w:rsidR="00481399" w:rsidRDefault="00161A41">
      <w:pPr>
        <w:pStyle w:val="Odstavecseseznamem"/>
        <w:numPr>
          <w:ilvl w:val="0"/>
          <w:numId w:val="1"/>
        </w:numPr>
        <w:spacing w:after="0"/>
        <w:jc w:val="center"/>
        <w:rPr>
          <w:b/>
          <w:sz w:val="24"/>
          <w:szCs w:val="24"/>
        </w:rPr>
      </w:pPr>
      <w:r>
        <w:rPr>
          <w:b/>
          <w:sz w:val="24"/>
          <w:szCs w:val="24"/>
        </w:rPr>
        <w:t>Předmět kupní smlouvy</w:t>
      </w:r>
    </w:p>
    <w:p w14:paraId="5F56F2F8" w14:textId="77777777" w:rsidR="00481399" w:rsidRDefault="00481399">
      <w:pPr>
        <w:spacing w:after="0"/>
        <w:rPr>
          <w:b/>
          <w:sz w:val="24"/>
          <w:szCs w:val="24"/>
        </w:rPr>
      </w:pPr>
    </w:p>
    <w:p w14:paraId="25B3F19B" w14:textId="77777777" w:rsidR="00481399" w:rsidRDefault="00161A41">
      <w:pPr>
        <w:pStyle w:val="Odstavecseseznamem"/>
        <w:numPr>
          <w:ilvl w:val="0"/>
          <w:numId w:val="14"/>
        </w:numPr>
        <w:spacing w:after="0"/>
        <w:ind w:left="284" w:hanging="284"/>
        <w:jc w:val="both"/>
        <w:rPr>
          <w:sz w:val="24"/>
          <w:szCs w:val="24"/>
        </w:rPr>
      </w:pPr>
      <w:r>
        <w:rPr>
          <w:sz w:val="24"/>
          <w:szCs w:val="24"/>
        </w:rPr>
        <w:t>Předmětem této kupní smlouvy je prodej Nemovitostí, konkrétně:</w:t>
      </w:r>
    </w:p>
    <w:p w14:paraId="0348952A" w14:textId="77777777" w:rsidR="00481399" w:rsidRDefault="00481399">
      <w:pPr>
        <w:pStyle w:val="Odstavecseseznamem"/>
        <w:spacing w:after="0"/>
        <w:ind w:left="284"/>
        <w:jc w:val="both"/>
        <w:rPr>
          <w:sz w:val="24"/>
          <w:szCs w:val="24"/>
        </w:rPr>
      </w:pPr>
    </w:p>
    <w:p w14:paraId="128F152C" w14:textId="0511992A" w:rsidR="00481399" w:rsidRDefault="00161A41">
      <w:pPr>
        <w:pStyle w:val="Odstavecseseznamem"/>
        <w:numPr>
          <w:ilvl w:val="0"/>
          <w:numId w:val="15"/>
        </w:numPr>
        <w:spacing w:after="0"/>
        <w:jc w:val="both"/>
        <w:rPr>
          <w:sz w:val="24"/>
          <w:szCs w:val="24"/>
        </w:rPr>
      </w:pPr>
      <w:r>
        <w:rPr>
          <w:sz w:val="24"/>
          <w:szCs w:val="24"/>
        </w:rPr>
        <w:t xml:space="preserve">Nemovitosti 1, tedy parc. č. 8/1 o výměře 1.699 m2, druh pozemku zastavěná plocha a nádvoří na kterém stojí stavba, způsob využití bytový dům, č. p. 7 ve spoluvlastnictví smluvních stran, </w:t>
      </w:r>
      <w:r w:rsidR="00E568F8">
        <w:rPr>
          <w:sz w:val="24"/>
          <w:szCs w:val="24"/>
        </w:rPr>
        <w:t xml:space="preserve">přičemž tato Budova </w:t>
      </w:r>
      <w:r>
        <w:rPr>
          <w:sz w:val="24"/>
          <w:szCs w:val="24"/>
        </w:rPr>
        <w:t xml:space="preserve">není součástí Nemovitosti 1, </w:t>
      </w:r>
    </w:p>
    <w:p w14:paraId="162BF335" w14:textId="77777777" w:rsidR="00481399" w:rsidRDefault="00161A41">
      <w:pPr>
        <w:pStyle w:val="Odstavecseseznamem"/>
        <w:numPr>
          <w:ilvl w:val="0"/>
          <w:numId w:val="15"/>
        </w:numPr>
        <w:spacing w:after="0"/>
        <w:jc w:val="both"/>
        <w:rPr>
          <w:sz w:val="24"/>
          <w:szCs w:val="24"/>
        </w:rPr>
      </w:pPr>
      <w:r>
        <w:rPr>
          <w:sz w:val="24"/>
          <w:szCs w:val="24"/>
        </w:rPr>
        <w:t>Nemovitosti 2, tedy parc. č. 10/1 o výměře 343 m2, druh pozemku zahrada, která vznikla oddělením od nyní zapsaného pozemku parc. č. 10, a to dle geometrického plánu č. 1655-22/2016, který je přílohou této smlouvy,</w:t>
      </w:r>
    </w:p>
    <w:p w14:paraId="2F1E07E7" w14:textId="77777777" w:rsidR="00481399" w:rsidRDefault="00161A41">
      <w:pPr>
        <w:pStyle w:val="Odstavecseseznamem"/>
        <w:numPr>
          <w:ilvl w:val="0"/>
          <w:numId w:val="15"/>
        </w:numPr>
        <w:spacing w:after="0"/>
        <w:jc w:val="both"/>
        <w:rPr>
          <w:sz w:val="24"/>
          <w:szCs w:val="24"/>
        </w:rPr>
      </w:pPr>
      <w:r>
        <w:rPr>
          <w:sz w:val="24"/>
          <w:szCs w:val="24"/>
        </w:rPr>
        <w:t>Nemovitosti 3, tedy parc. č. 12 o výměře 1.127 m2, druh pozemku ostatní plocha, která zůstala po oddělení části nyní zapsaného pozemku parc. č. 12, a to dle geometrického plánu č. 1666-108/2016, který je přílohou této smlouvy,</w:t>
      </w:r>
    </w:p>
    <w:p w14:paraId="2E2205FB" w14:textId="77777777" w:rsidR="00481399" w:rsidRDefault="00481399">
      <w:pPr>
        <w:spacing w:after="0"/>
        <w:ind w:left="284"/>
        <w:jc w:val="both"/>
        <w:rPr>
          <w:sz w:val="24"/>
          <w:szCs w:val="24"/>
        </w:rPr>
      </w:pPr>
    </w:p>
    <w:p w14:paraId="6A4C3896" w14:textId="77777777" w:rsidR="00481399" w:rsidRDefault="00161A41">
      <w:pPr>
        <w:spacing w:after="0"/>
        <w:ind w:left="284"/>
        <w:jc w:val="both"/>
        <w:rPr>
          <w:sz w:val="24"/>
          <w:szCs w:val="24"/>
        </w:rPr>
      </w:pPr>
      <w:r>
        <w:rPr>
          <w:sz w:val="24"/>
          <w:szCs w:val="24"/>
        </w:rPr>
        <w:t xml:space="preserve">přičemž Nemovitosti se nachází v katastrálním území Libuš, v obci Praha, a jsou zapsány v katastru nemovitostí na listu vlastnictví č. 849 vedeném Katastrálním úřadem pro hlavní město Prahu, katastrálním pracovištěm Praha, obec Praha, k.ú. Libuš, a to do výlučného vlastnictví kupujícího a závazek kupujícího za prodej Nemovitostí uhradit cenu stanovenou v čl. III. této smlouvy. </w:t>
      </w:r>
    </w:p>
    <w:p w14:paraId="0923BA7F" w14:textId="77777777" w:rsidR="00481399" w:rsidRDefault="00481399">
      <w:pPr>
        <w:spacing w:after="0"/>
        <w:ind w:left="284"/>
        <w:jc w:val="both"/>
        <w:rPr>
          <w:sz w:val="24"/>
          <w:szCs w:val="24"/>
        </w:rPr>
      </w:pPr>
    </w:p>
    <w:p w14:paraId="3AB6521C" w14:textId="77777777" w:rsidR="00481399" w:rsidRDefault="00161A41">
      <w:pPr>
        <w:pStyle w:val="Odstavecseseznamem"/>
        <w:numPr>
          <w:ilvl w:val="0"/>
          <w:numId w:val="14"/>
        </w:numPr>
        <w:spacing w:after="0"/>
        <w:ind w:left="284" w:hanging="284"/>
        <w:jc w:val="both"/>
        <w:rPr>
          <w:sz w:val="24"/>
          <w:szCs w:val="24"/>
        </w:rPr>
      </w:pPr>
      <w:r>
        <w:rPr>
          <w:sz w:val="24"/>
          <w:szCs w:val="24"/>
        </w:rPr>
        <w:t>Předmětem této smlouvy není převod spoluvlastnického práva k Budově.</w:t>
      </w:r>
    </w:p>
    <w:p w14:paraId="7F78C9F2" w14:textId="77777777" w:rsidR="00481399" w:rsidRDefault="00481399">
      <w:pPr>
        <w:spacing w:after="0"/>
        <w:ind w:left="284"/>
        <w:rPr>
          <w:sz w:val="24"/>
          <w:szCs w:val="24"/>
        </w:rPr>
      </w:pPr>
    </w:p>
    <w:p w14:paraId="57E83795" w14:textId="77777777" w:rsidR="00481399" w:rsidRDefault="00481399">
      <w:pPr>
        <w:spacing w:after="0"/>
        <w:ind w:left="284"/>
        <w:rPr>
          <w:sz w:val="24"/>
          <w:szCs w:val="24"/>
        </w:rPr>
      </w:pPr>
    </w:p>
    <w:p w14:paraId="02A933E9" w14:textId="77777777" w:rsidR="00481399" w:rsidRDefault="00161A41">
      <w:pPr>
        <w:pStyle w:val="Odstavecseseznamem"/>
        <w:numPr>
          <w:ilvl w:val="0"/>
          <w:numId w:val="1"/>
        </w:numPr>
        <w:spacing w:after="0"/>
        <w:jc w:val="center"/>
        <w:rPr>
          <w:b/>
          <w:sz w:val="24"/>
          <w:szCs w:val="24"/>
        </w:rPr>
      </w:pPr>
      <w:r>
        <w:rPr>
          <w:b/>
          <w:sz w:val="24"/>
          <w:szCs w:val="24"/>
        </w:rPr>
        <w:t>Kupní cena a platební podmínky</w:t>
      </w:r>
    </w:p>
    <w:p w14:paraId="303930E3" w14:textId="77777777" w:rsidR="00481399" w:rsidRDefault="00481399">
      <w:pPr>
        <w:spacing w:after="0"/>
        <w:rPr>
          <w:b/>
          <w:sz w:val="24"/>
          <w:szCs w:val="24"/>
        </w:rPr>
      </w:pPr>
    </w:p>
    <w:p w14:paraId="1D1533A2" w14:textId="77777777" w:rsidR="00481399" w:rsidRDefault="00161A41">
      <w:pPr>
        <w:pStyle w:val="Odstavecseseznamem"/>
        <w:numPr>
          <w:ilvl w:val="0"/>
          <w:numId w:val="8"/>
        </w:numPr>
        <w:spacing w:after="0"/>
        <w:ind w:left="284" w:hanging="284"/>
        <w:jc w:val="both"/>
        <w:rPr>
          <w:sz w:val="24"/>
          <w:szCs w:val="24"/>
        </w:rPr>
      </w:pPr>
      <w:r>
        <w:rPr>
          <w:sz w:val="24"/>
          <w:szCs w:val="24"/>
        </w:rPr>
        <w:t>Kupní cenu si sjednaly smluvní strany dohodou, a to následovně:</w:t>
      </w:r>
    </w:p>
    <w:p w14:paraId="516A9D0D" w14:textId="77777777" w:rsidR="00481399" w:rsidRDefault="00161A41">
      <w:pPr>
        <w:pStyle w:val="Odstavecseseznamem"/>
        <w:numPr>
          <w:ilvl w:val="0"/>
          <w:numId w:val="16"/>
        </w:numPr>
        <w:spacing w:after="0"/>
        <w:jc w:val="both"/>
        <w:rPr>
          <w:sz w:val="24"/>
          <w:szCs w:val="24"/>
        </w:rPr>
      </w:pPr>
      <w:r>
        <w:rPr>
          <w:sz w:val="24"/>
          <w:szCs w:val="24"/>
        </w:rPr>
        <w:t>ve vztahu k Nemovitosti 1 dle znaleckého posudku č. 135/3605/20 vypracovaného znalcem Ing. Janem Fujáčkem, a to ve výši 8.682.000,- Kč (dále jen „</w:t>
      </w:r>
      <w:r>
        <w:rPr>
          <w:b/>
          <w:sz w:val="24"/>
          <w:szCs w:val="24"/>
        </w:rPr>
        <w:t>Kupní cena 1</w:t>
      </w:r>
      <w:r>
        <w:rPr>
          <w:sz w:val="24"/>
          <w:szCs w:val="24"/>
        </w:rPr>
        <w:t>“),</w:t>
      </w:r>
    </w:p>
    <w:p w14:paraId="0217D557" w14:textId="77777777" w:rsidR="00481399" w:rsidRDefault="00161A41">
      <w:pPr>
        <w:pStyle w:val="Odstavecseseznamem"/>
        <w:numPr>
          <w:ilvl w:val="0"/>
          <w:numId w:val="16"/>
        </w:numPr>
        <w:spacing w:after="0"/>
        <w:jc w:val="both"/>
        <w:rPr>
          <w:sz w:val="24"/>
          <w:szCs w:val="24"/>
        </w:rPr>
      </w:pPr>
      <w:r>
        <w:rPr>
          <w:sz w:val="24"/>
          <w:szCs w:val="24"/>
        </w:rPr>
        <w:t>ve vztahu k Nemovitosti 2 dle znaleckého posudku č. 136/3606/20 vypracovaného znalcem Ing. Janem Fujáčkem, a to ve výši 1.752.730,- Kč (dále jen „</w:t>
      </w:r>
      <w:r>
        <w:rPr>
          <w:b/>
          <w:sz w:val="24"/>
          <w:szCs w:val="24"/>
        </w:rPr>
        <w:t>Kupní cena 2</w:t>
      </w:r>
      <w:r>
        <w:rPr>
          <w:sz w:val="24"/>
          <w:szCs w:val="24"/>
        </w:rPr>
        <w:t>“),</w:t>
      </w:r>
    </w:p>
    <w:p w14:paraId="6760275F" w14:textId="77777777" w:rsidR="00481399" w:rsidRDefault="00161A41">
      <w:pPr>
        <w:pStyle w:val="Odstavecseseznamem"/>
        <w:numPr>
          <w:ilvl w:val="0"/>
          <w:numId w:val="16"/>
        </w:numPr>
        <w:spacing w:after="0"/>
        <w:jc w:val="both"/>
        <w:rPr>
          <w:sz w:val="24"/>
          <w:szCs w:val="24"/>
        </w:rPr>
      </w:pPr>
      <w:r>
        <w:rPr>
          <w:sz w:val="24"/>
          <w:szCs w:val="24"/>
        </w:rPr>
        <w:t>ve vztahu k Nemovitosti 3 dle znaleckého posudku č. 136/3606/20 vypracovaného znalcem Ing. Janem Fujáčkem, a to ve výši 5.758.970,- Kč (dále jen „</w:t>
      </w:r>
      <w:r>
        <w:rPr>
          <w:b/>
          <w:sz w:val="24"/>
          <w:szCs w:val="24"/>
        </w:rPr>
        <w:t>Kupní cena 3</w:t>
      </w:r>
      <w:r>
        <w:rPr>
          <w:sz w:val="24"/>
          <w:szCs w:val="24"/>
        </w:rPr>
        <w:t>“),</w:t>
      </w:r>
    </w:p>
    <w:p w14:paraId="6ED34D44" w14:textId="77777777" w:rsidR="00481399" w:rsidRDefault="00481399">
      <w:pPr>
        <w:spacing w:after="0"/>
        <w:ind w:left="284"/>
        <w:jc w:val="both"/>
        <w:rPr>
          <w:sz w:val="24"/>
          <w:szCs w:val="24"/>
        </w:rPr>
      </w:pPr>
    </w:p>
    <w:p w14:paraId="3B480DCF" w14:textId="77777777" w:rsidR="00481399" w:rsidRDefault="00161A41">
      <w:pPr>
        <w:spacing w:after="0"/>
        <w:ind w:left="284"/>
        <w:jc w:val="both"/>
        <w:rPr>
          <w:sz w:val="24"/>
          <w:szCs w:val="24"/>
        </w:rPr>
      </w:pPr>
      <w:r>
        <w:rPr>
          <w:sz w:val="24"/>
          <w:szCs w:val="24"/>
        </w:rPr>
        <w:t>dále pak Kupní cena 1, Kupní cena 2 a Kupní cena 3 dohromady jen „</w:t>
      </w:r>
      <w:r>
        <w:rPr>
          <w:b/>
          <w:sz w:val="24"/>
          <w:szCs w:val="24"/>
        </w:rPr>
        <w:t>Kupní cena</w:t>
      </w:r>
      <w:r>
        <w:rPr>
          <w:sz w:val="24"/>
          <w:szCs w:val="24"/>
        </w:rPr>
        <w:t>“.</w:t>
      </w:r>
    </w:p>
    <w:p w14:paraId="56468B73" w14:textId="77777777" w:rsidR="00481399" w:rsidRDefault="00481399">
      <w:pPr>
        <w:spacing w:after="0"/>
        <w:ind w:left="284" w:hanging="284"/>
        <w:rPr>
          <w:sz w:val="24"/>
          <w:szCs w:val="24"/>
        </w:rPr>
      </w:pPr>
    </w:p>
    <w:p w14:paraId="6B609F07" w14:textId="1F1C3681" w:rsidR="00481399" w:rsidRDefault="00161A41">
      <w:pPr>
        <w:pStyle w:val="Odstavecseseznamem"/>
        <w:numPr>
          <w:ilvl w:val="0"/>
          <w:numId w:val="18"/>
        </w:numPr>
        <w:spacing w:after="0"/>
        <w:ind w:left="284" w:hanging="284"/>
        <w:jc w:val="both"/>
        <w:rPr>
          <w:sz w:val="24"/>
          <w:szCs w:val="24"/>
        </w:rPr>
      </w:pPr>
      <w:r>
        <w:rPr>
          <w:sz w:val="24"/>
          <w:szCs w:val="24"/>
        </w:rPr>
        <w:t>Kupující se zavazuje zaplatit Kupní cenu v plné výši bezhotovostní platbou, a to na bankovní účet prodávajícího</w:t>
      </w:r>
      <w:r>
        <w:rPr>
          <w:b/>
          <w:sz w:val="24"/>
          <w:szCs w:val="24"/>
        </w:rPr>
        <w:t xml:space="preserve"> č.ú. 29022-2000691349/0800</w:t>
      </w:r>
      <w:r>
        <w:rPr>
          <w:sz w:val="24"/>
          <w:szCs w:val="24"/>
        </w:rPr>
        <w:t xml:space="preserve">, a to ve lhůtě </w:t>
      </w:r>
      <w:r w:rsidR="00546B7E">
        <w:rPr>
          <w:sz w:val="24"/>
          <w:szCs w:val="24"/>
        </w:rPr>
        <w:t>3</w:t>
      </w:r>
      <w:r>
        <w:rPr>
          <w:sz w:val="24"/>
          <w:szCs w:val="24"/>
        </w:rPr>
        <w:t>0 dnů ode dne uveřejnění této smlouvy v registru smluv.</w:t>
      </w:r>
    </w:p>
    <w:p w14:paraId="74C1D117" w14:textId="77777777" w:rsidR="00481399" w:rsidRDefault="00481399">
      <w:pPr>
        <w:spacing w:after="0"/>
        <w:ind w:left="284" w:hanging="284"/>
        <w:rPr>
          <w:sz w:val="24"/>
          <w:szCs w:val="24"/>
        </w:rPr>
      </w:pPr>
    </w:p>
    <w:p w14:paraId="4A7F61CE" w14:textId="77777777" w:rsidR="00481399" w:rsidRDefault="00161A41">
      <w:pPr>
        <w:pStyle w:val="Odstavecseseznamem"/>
        <w:numPr>
          <w:ilvl w:val="0"/>
          <w:numId w:val="18"/>
        </w:numPr>
        <w:spacing w:after="0"/>
        <w:ind w:left="284" w:hanging="284"/>
        <w:jc w:val="both"/>
        <w:rPr>
          <w:sz w:val="24"/>
          <w:szCs w:val="24"/>
        </w:rPr>
      </w:pPr>
      <w:r>
        <w:rPr>
          <w:sz w:val="24"/>
          <w:szCs w:val="24"/>
        </w:rPr>
        <w:t>Pro případ prodlení kupujícího se zaplacením Kupní ceny má prodávající nárok na úrok z prodlení v zákonné výši.</w:t>
      </w:r>
    </w:p>
    <w:p w14:paraId="13D7FED2" w14:textId="77777777" w:rsidR="00481399" w:rsidRDefault="00161A41">
      <w:pPr>
        <w:spacing w:after="0"/>
        <w:ind w:left="284" w:hanging="284"/>
        <w:rPr>
          <w:sz w:val="24"/>
          <w:szCs w:val="24"/>
        </w:rPr>
      </w:pPr>
      <w:r>
        <w:rPr>
          <w:sz w:val="24"/>
          <w:szCs w:val="24"/>
        </w:rPr>
        <w:t xml:space="preserve">                     </w:t>
      </w:r>
    </w:p>
    <w:p w14:paraId="60576FBD" w14:textId="77777777" w:rsidR="00481399" w:rsidRDefault="00161A41">
      <w:pPr>
        <w:pStyle w:val="Odstavecseseznamem"/>
        <w:numPr>
          <w:ilvl w:val="0"/>
          <w:numId w:val="18"/>
        </w:numPr>
        <w:spacing w:after="0"/>
        <w:ind w:left="284" w:hanging="284"/>
        <w:jc w:val="both"/>
        <w:rPr>
          <w:sz w:val="24"/>
          <w:szCs w:val="24"/>
        </w:rPr>
      </w:pPr>
      <w:r>
        <w:rPr>
          <w:sz w:val="24"/>
          <w:szCs w:val="24"/>
        </w:rPr>
        <w:t>Jako den úhrady Kupní ceny se počítá den, kdy byla celá částka Kupní ceny připsána na č. účtu prodávajícího. Úhrada Kupní ceny v plné výši je podmínkou podání návrhu na vklad Katastrálnímu úřadu pro hlavní město Prahu dle této smlouvy.</w:t>
      </w:r>
    </w:p>
    <w:p w14:paraId="1566A15F" w14:textId="77777777" w:rsidR="00481399" w:rsidRDefault="00481399">
      <w:pPr>
        <w:spacing w:after="0"/>
        <w:rPr>
          <w:sz w:val="24"/>
          <w:szCs w:val="24"/>
        </w:rPr>
      </w:pPr>
    </w:p>
    <w:p w14:paraId="1D4968B8" w14:textId="77777777" w:rsidR="00481399" w:rsidRDefault="00481399">
      <w:pPr>
        <w:spacing w:after="0"/>
        <w:rPr>
          <w:sz w:val="24"/>
          <w:szCs w:val="24"/>
        </w:rPr>
      </w:pPr>
    </w:p>
    <w:p w14:paraId="24431EF5" w14:textId="77777777" w:rsidR="00481399" w:rsidRDefault="00161A41">
      <w:pPr>
        <w:pStyle w:val="Odstavecseseznamem"/>
        <w:numPr>
          <w:ilvl w:val="0"/>
          <w:numId w:val="1"/>
        </w:numPr>
        <w:spacing w:after="0"/>
        <w:jc w:val="center"/>
        <w:rPr>
          <w:b/>
          <w:sz w:val="24"/>
          <w:szCs w:val="24"/>
        </w:rPr>
      </w:pPr>
      <w:r>
        <w:rPr>
          <w:b/>
          <w:sz w:val="24"/>
          <w:szCs w:val="24"/>
        </w:rPr>
        <w:t>Ujednání k vlastnostem Nemovitostí</w:t>
      </w:r>
    </w:p>
    <w:p w14:paraId="3E0754C0" w14:textId="77777777" w:rsidR="00481399" w:rsidRDefault="00481399">
      <w:pPr>
        <w:spacing w:after="0"/>
        <w:rPr>
          <w:b/>
          <w:sz w:val="24"/>
          <w:szCs w:val="24"/>
        </w:rPr>
      </w:pPr>
    </w:p>
    <w:p w14:paraId="3A4B28FC" w14:textId="420313DA" w:rsidR="00481399" w:rsidRDefault="00161A41">
      <w:pPr>
        <w:pStyle w:val="Odstavecseseznamem"/>
        <w:numPr>
          <w:ilvl w:val="0"/>
          <w:numId w:val="7"/>
        </w:numPr>
        <w:spacing w:after="0"/>
        <w:ind w:left="284" w:hanging="284"/>
        <w:jc w:val="both"/>
        <w:rPr>
          <w:sz w:val="24"/>
          <w:szCs w:val="24"/>
        </w:rPr>
      </w:pPr>
      <w:r>
        <w:rPr>
          <w:sz w:val="24"/>
          <w:szCs w:val="24"/>
        </w:rPr>
        <w:t>Kupující prohlašuje, že si Nemovitosti detailně a pečlivě prohlédl, že mu je detailně znám faktický a právní stav Nemovitostí, jejich okolí i stav Nemovitostí pod povrchem i na Nemovitostech, jsou mu známa omezení spočívající v užití Nemovitostí, souhlasí se stavem a právními omezeními, která vyplývají s katastru nemovitostí ve vztahu k Nemovitostem ke dni podpisu této smlouvy, jak je uvedeno v příloze této smlouvy, tato omezení si v detailu prověřil, je mu znám vztah a propojení Nemovitostí s Budovou a nemá ke stavu Nemovitostí žádných námitek a Nemovitosti v tomto stavu jak stojí a leží přijímá do svého vlastnictví</w:t>
      </w:r>
      <w:r w:rsidR="00E568F8">
        <w:rPr>
          <w:sz w:val="24"/>
          <w:szCs w:val="24"/>
        </w:rPr>
        <w:t xml:space="preserve"> včetně věcí</w:t>
      </w:r>
      <w:r w:rsidR="004956FB">
        <w:rPr>
          <w:sz w:val="24"/>
          <w:szCs w:val="24"/>
        </w:rPr>
        <w:t>,</w:t>
      </w:r>
      <w:r w:rsidR="000E1B3E">
        <w:rPr>
          <w:sz w:val="24"/>
          <w:szCs w:val="24"/>
        </w:rPr>
        <w:t xml:space="preserve"> součástí a příslušenství</w:t>
      </w:r>
      <w:r w:rsidR="00E568F8">
        <w:rPr>
          <w:sz w:val="24"/>
          <w:szCs w:val="24"/>
        </w:rPr>
        <w:t>, které se na nich nacházejí</w:t>
      </w:r>
      <w:r>
        <w:rPr>
          <w:sz w:val="24"/>
          <w:szCs w:val="24"/>
        </w:rPr>
        <w:t>.</w:t>
      </w:r>
    </w:p>
    <w:p w14:paraId="70702037" w14:textId="77777777" w:rsidR="00481399" w:rsidRDefault="00481399">
      <w:pPr>
        <w:spacing w:after="0"/>
        <w:ind w:left="284" w:hanging="284"/>
        <w:jc w:val="both"/>
        <w:rPr>
          <w:sz w:val="24"/>
          <w:szCs w:val="24"/>
        </w:rPr>
      </w:pPr>
    </w:p>
    <w:p w14:paraId="1890C190" w14:textId="77777777" w:rsidR="00481399" w:rsidRDefault="00161A41">
      <w:pPr>
        <w:pStyle w:val="Odstavecseseznamem"/>
        <w:numPr>
          <w:ilvl w:val="0"/>
          <w:numId w:val="7"/>
        </w:numPr>
        <w:spacing w:after="0"/>
        <w:ind w:left="284" w:hanging="284"/>
        <w:jc w:val="both"/>
        <w:rPr>
          <w:sz w:val="24"/>
          <w:szCs w:val="24"/>
        </w:rPr>
      </w:pPr>
      <w:r>
        <w:rPr>
          <w:sz w:val="24"/>
          <w:szCs w:val="24"/>
        </w:rPr>
        <w:t>Smluvní strany pro vyloučení pochybností ve vazbě na § 1918 věta druhá občanského zákoníku uvádějí, že prodávající nad rámec této smlouvy neuváděl žádné konkrétní vlastnosti Nemovitostí a že kupující si žádné vlastnosti Nemovitostí nevymínil.</w:t>
      </w:r>
    </w:p>
    <w:p w14:paraId="045E743A" w14:textId="77777777" w:rsidR="00481399" w:rsidRDefault="00481399">
      <w:pPr>
        <w:spacing w:after="0"/>
        <w:rPr>
          <w:sz w:val="24"/>
          <w:szCs w:val="24"/>
        </w:rPr>
      </w:pPr>
    </w:p>
    <w:p w14:paraId="369D906A" w14:textId="77777777" w:rsidR="00481399" w:rsidRDefault="00161A41">
      <w:pPr>
        <w:pStyle w:val="Odstavecseseznamem"/>
        <w:numPr>
          <w:ilvl w:val="0"/>
          <w:numId w:val="7"/>
        </w:numPr>
        <w:spacing w:after="0"/>
        <w:ind w:left="284" w:hanging="284"/>
        <w:jc w:val="both"/>
        <w:rPr>
          <w:sz w:val="24"/>
          <w:szCs w:val="24"/>
        </w:rPr>
      </w:pPr>
      <w:r>
        <w:rPr>
          <w:sz w:val="24"/>
          <w:szCs w:val="24"/>
        </w:rPr>
        <w:t>Kupující není oprávněn v souvislosti s právními či faktickými vadami Nemovitostí uplatňovat vůči prodávajícímu jakékoliv nároky, ledaže právní předpisy stanoví v kogentních ustanoveních výslovně jinak.</w:t>
      </w:r>
    </w:p>
    <w:p w14:paraId="55BA06F3" w14:textId="77777777" w:rsidR="00481399" w:rsidRDefault="00481399">
      <w:pPr>
        <w:pStyle w:val="Odstavecseseznamem"/>
        <w:rPr>
          <w:sz w:val="24"/>
          <w:szCs w:val="24"/>
        </w:rPr>
      </w:pPr>
    </w:p>
    <w:p w14:paraId="5CA98D50" w14:textId="77777777" w:rsidR="00481399" w:rsidRDefault="00481399">
      <w:pPr>
        <w:pStyle w:val="Odstavecseseznamem"/>
        <w:spacing w:after="0"/>
        <w:ind w:left="284"/>
        <w:jc w:val="both"/>
        <w:rPr>
          <w:sz w:val="24"/>
          <w:szCs w:val="24"/>
        </w:rPr>
      </w:pPr>
    </w:p>
    <w:p w14:paraId="6F9F2B9F" w14:textId="77777777" w:rsidR="00481399" w:rsidRDefault="00481399">
      <w:pPr>
        <w:spacing w:after="0"/>
        <w:rPr>
          <w:sz w:val="24"/>
          <w:szCs w:val="24"/>
        </w:rPr>
      </w:pPr>
    </w:p>
    <w:p w14:paraId="485972BD" w14:textId="77777777" w:rsidR="00481399" w:rsidRDefault="00161A41">
      <w:pPr>
        <w:pStyle w:val="Odstavecseseznamem"/>
        <w:numPr>
          <w:ilvl w:val="0"/>
          <w:numId w:val="1"/>
        </w:numPr>
        <w:spacing w:after="0"/>
        <w:jc w:val="center"/>
        <w:rPr>
          <w:b/>
          <w:sz w:val="24"/>
          <w:szCs w:val="24"/>
        </w:rPr>
      </w:pPr>
      <w:r>
        <w:rPr>
          <w:b/>
          <w:sz w:val="24"/>
          <w:szCs w:val="24"/>
        </w:rPr>
        <w:t>Podání návrhu na katastr nemovitostí a přechod vlastnictví</w:t>
      </w:r>
    </w:p>
    <w:p w14:paraId="2A939FCB" w14:textId="77777777" w:rsidR="00481399" w:rsidRDefault="00481399">
      <w:pPr>
        <w:spacing w:after="0"/>
        <w:rPr>
          <w:b/>
          <w:sz w:val="24"/>
          <w:szCs w:val="24"/>
        </w:rPr>
      </w:pPr>
    </w:p>
    <w:p w14:paraId="7C65EE22" w14:textId="77777777" w:rsidR="00481399" w:rsidRDefault="00161A41">
      <w:pPr>
        <w:pStyle w:val="Odstavecseseznamem"/>
        <w:numPr>
          <w:ilvl w:val="0"/>
          <w:numId w:val="10"/>
        </w:numPr>
        <w:spacing w:after="0"/>
        <w:ind w:left="284" w:hanging="284"/>
        <w:jc w:val="both"/>
        <w:rPr>
          <w:sz w:val="24"/>
          <w:szCs w:val="24"/>
        </w:rPr>
      </w:pPr>
      <w:r>
        <w:rPr>
          <w:sz w:val="24"/>
          <w:szCs w:val="24"/>
        </w:rPr>
        <w:t>Návrh na katastr nemovitostí ke vkladu změny vlastnického práva k Nemovitostem je podepsán současně s touto smlouvou a uložen u prodávajícího.</w:t>
      </w:r>
    </w:p>
    <w:p w14:paraId="6D6D81D0" w14:textId="546BB711" w:rsidR="00481399" w:rsidRDefault="00161A41">
      <w:pPr>
        <w:pStyle w:val="Odstavecseseznamem"/>
        <w:numPr>
          <w:ilvl w:val="0"/>
          <w:numId w:val="10"/>
        </w:numPr>
        <w:spacing w:after="0"/>
        <w:ind w:left="284" w:hanging="284"/>
        <w:jc w:val="both"/>
        <w:rPr>
          <w:sz w:val="24"/>
          <w:szCs w:val="24"/>
        </w:rPr>
      </w:pPr>
      <w:r>
        <w:rPr>
          <w:sz w:val="24"/>
          <w:szCs w:val="24"/>
        </w:rPr>
        <w:t xml:space="preserve">Smluvní strany se dohodly, že návrh na vklad vlastnického práva do katastru nemovitostí podá prodávající. Smluvní strany konstatují, že podání návrhu do katastru nemovitostí předchází dle podmínek Statutu kontrola jeho správnosti a správnosti jeho příloh na Magistrátu </w:t>
      </w:r>
      <w:r w:rsidR="00271B49">
        <w:rPr>
          <w:sz w:val="24"/>
          <w:szCs w:val="24"/>
        </w:rPr>
        <w:t>HMP</w:t>
      </w:r>
      <w:r>
        <w:rPr>
          <w:sz w:val="24"/>
          <w:szCs w:val="24"/>
        </w:rPr>
        <w:t xml:space="preserve">. Prodávající je povinen zaslat návrh na vklad práv dle této smlouvy a jeho přílohy ke kontrole správnosti na Magistrát </w:t>
      </w:r>
      <w:r w:rsidR="00271B49">
        <w:rPr>
          <w:sz w:val="24"/>
          <w:szCs w:val="24"/>
        </w:rPr>
        <w:t>HMP</w:t>
      </w:r>
      <w:r>
        <w:rPr>
          <w:sz w:val="24"/>
          <w:szCs w:val="24"/>
        </w:rPr>
        <w:t xml:space="preserve"> bezodkladně od nabytí účinnosti této smlouvy. Návrh na vklad s přílohami bude podán prodávajícím do katastru nemovitostí do </w:t>
      </w:r>
      <w:r w:rsidR="00271B49">
        <w:rPr>
          <w:sz w:val="24"/>
          <w:szCs w:val="24"/>
        </w:rPr>
        <w:t>7</w:t>
      </w:r>
      <w:r>
        <w:rPr>
          <w:sz w:val="24"/>
          <w:szCs w:val="24"/>
        </w:rPr>
        <w:t xml:space="preserve"> pracovních dní od navrácení návrhu z Magistrátu </w:t>
      </w:r>
      <w:r w:rsidR="00271B49">
        <w:rPr>
          <w:sz w:val="24"/>
          <w:szCs w:val="24"/>
        </w:rPr>
        <w:t>HMP</w:t>
      </w:r>
      <w:r>
        <w:rPr>
          <w:sz w:val="24"/>
          <w:szCs w:val="24"/>
        </w:rPr>
        <w:t xml:space="preserve"> s jeho souhlasným stanoviskem dle podmínek Statutu a do </w:t>
      </w:r>
      <w:r w:rsidR="00271B49">
        <w:rPr>
          <w:sz w:val="24"/>
          <w:szCs w:val="24"/>
        </w:rPr>
        <w:t>7</w:t>
      </w:r>
      <w:r>
        <w:rPr>
          <w:sz w:val="24"/>
          <w:szCs w:val="24"/>
        </w:rPr>
        <w:t xml:space="preserve"> pracovních dní od uhrazení Kupní ceny podle toho, která z těchto událostí nastane později. Bez zbytečného odkladu po podání návrhu na katastr nemovitostí odevzdá prodávající kupujícímu potvrzení o provedeném úkonu podání. </w:t>
      </w:r>
      <w:r w:rsidR="00E568F8">
        <w:rPr>
          <w:sz w:val="24"/>
          <w:szCs w:val="24"/>
        </w:rPr>
        <w:t>Smluvní strany si jsou povinny poskytnou</w:t>
      </w:r>
      <w:r w:rsidR="00271B49">
        <w:rPr>
          <w:sz w:val="24"/>
          <w:szCs w:val="24"/>
        </w:rPr>
        <w:t>t</w:t>
      </w:r>
      <w:r w:rsidR="00E568F8">
        <w:rPr>
          <w:sz w:val="24"/>
          <w:szCs w:val="24"/>
        </w:rPr>
        <w:t xml:space="preserve"> součinnost za účelem případného doplnění návrhu dle požadavků HMP.</w:t>
      </w:r>
    </w:p>
    <w:p w14:paraId="7555FBA9" w14:textId="77777777" w:rsidR="00481399" w:rsidRDefault="00481399">
      <w:pPr>
        <w:spacing w:after="0"/>
        <w:ind w:left="284" w:hanging="284"/>
        <w:jc w:val="both"/>
        <w:rPr>
          <w:sz w:val="24"/>
          <w:szCs w:val="24"/>
        </w:rPr>
      </w:pPr>
    </w:p>
    <w:p w14:paraId="7EA487FD" w14:textId="77777777" w:rsidR="00481399" w:rsidRDefault="00161A41">
      <w:pPr>
        <w:pStyle w:val="Odstavecseseznamem"/>
        <w:numPr>
          <w:ilvl w:val="0"/>
          <w:numId w:val="10"/>
        </w:numPr>
        <w:spacing w:after="0"/>
        <w:ind w:left="284" w:hanging="284"/>
        <w:jc w:val="both"/>
        <w:rPr>
          <w:sz w:val="24"/>
          <w:szCs w:val="24"/>
        </w:rPr>
      </w:pPr>
      <w:r>
        <w:rPr>
          <w:sz w:val="24"/>
          <w:szCs w:val="24"/>
        </w:rPr>
        <w:t>Smluvní strany navrhují, aby podle této smlouvy bylo Katastrálním úřadem pro hlavní město Prahu, katastrálním pracovištěm Praha, zahájeno řízení o povolení vkladu práv dle této smlouvy do katastru nemovitostí.</w:t>
      </w:r>
    </w:p>
    <w:p w14:paraId="0901F005" w14:textId="77777777" w:rsidR="00481399" w:rsidRDefault="00481399">
      <w:pPr>
        <w:spacing w:after="0"/>
        <w:ind w:left="284" w:hanging="284"/>
        <w:jc w:val="both"/>
        <w:rPr>
          <w:sz w:val="24"/>
          <w:szCs w:val="24"/>
        </w:rPr>
      </w:pPr>
    </w:p>
    <w:p w14:paraId="2A61B414" w14:textId="77777777" w:rsidR="00481399" w:rsidRDefault="00161A41">
      <w:pPr>
        <w:pStyle w:val="Odstavecseseznamem"/>
        <w:numPr>
          <w:ilvl w:val="0"/>
          <w:numId w:val="10"/>
        </w:numPr>
        <w:spacing w:after="0"/>
        <w:ind w:left="284" w:hanging="284"/>
        <w:jc w:val="both"/>
        <w:rPr>
          <w:sz w:val="24"/>
          <w:szCs w:val="24"/>
        </w:rPr>
      </w:pPr>
      <w:r>
        <w:rPr>
          <w:sz w:val="24"/>
          <w:szCs w:val="24"/>
        </w:rPr>
        <w:t>Správní poplatky za podání návrhu na vklad práv do katastru nemovitostí hradí prodávající.</w:t>
      </w:r>
    </w:p>
    <w:p w14:paraId="014628F4" w14:textId="77777777" w:rsidR="00481399" w:rsidRDefault="00481399">
      <w:pPr>
        <w:spacing w:after="0"/>
        <w:ind w:left="284" w:hanging="284"/>
        <w:jc w:val="both"/>
        <w:rPr>
          <w:sz w:val="24"/>
          <w:szCs w:val="24"/>
        </w:rPr>
      </w:pPr>
    </w:p>
    <w:p w14:paraId="7B9DC944" w14:textId="15288F56" w:rsidR="00481399" w:rsidRDefault="00161A41">
      <w:pPr>
        <w:pStyle w:val="Odstavecseseznamem"/>
        <w:numPr>
          <w:ilvl w:val="0"/>
          <w:numId w:val="10"/>
        </w:numPr>
        <w:spacing w:after="0"/>
        <w:ind w:left="284" w:hanging="284"/>
        <w:jc w:val="both"/>
        <w:rPr>
          <w:sz w:val="24"/>
          <w:szCs w:val="24"/>
        </w:rPr>
      </w:pPr>
      <w:r>
        <w:rPr>
          <w:sz w:val="24"/>
          <w:szCs w:val="24"/>
        </w:rPr>
        <w:t xml:space="preserve">Vlastnictví k Nemovitostem nabývá kupující právní mocí rozhodnutí příslušného katastrálního úřadu o vkladu vlastnictví na kupujícího podle této smlouvy s účinky ke dni podání návrhu na vklad příslušnému katastrálnímu úřadu. Ke shodnému dni přechází na kupujícího i nebezpečí škody. </w:t>
      </w:r>
    </w:p>
    <w:p w14:paraId="6F3F317C" w14:textId="77777777" w:rsidR="00481399" w:rsidRDefault="00481399">
      <w:pPr>
        <w:pStyle w:val="Odstavecseseznamem"/>
        <w:spacing w:after="0"/>
        <w:ind w:left="284"/>
        <w:rPr>
          <w:sz w:val="24"/>
          <w:szCs w:val="24"/>
        </w:rPr>
      </w:pPr>
    </w:p>
    <w:p w14:paraId="665A4A1F" w14:textId="3142C376" w:rsidR="00481399" w:rsidRDefault="00161A41">
      <w:pPr>
        <w:pStyle w:val="Odstavecseseznamem"/>
        <w:numPr>
          <w:ilvl w:val="0"/>
          <w:numId w:val="10"/>
        </w:numPr>
        <w:spacing w:after="0"/>
        <w:ind w:left="284" w:hanging="284"/>
        <w:jc w:val="both"/>
        <w:rPr>
          <w:sz w:val="24"/>
          <w:szCs w:val="24"/>
        </w:rPr>
      </w:pPr>
      <w:r>
        <w:rPr>
          <w:sz w:val="24"/>
          <w:szCs w:val="24"/>
        </w:rPr>
        <w:t xml:space="preserve">V případě, že nedojde ze strany Magistrátu </w:t>
      </w:r>
      <w:r w:rsidR="00271B49">
        <w:rPr>
          <w:sz w:val="24"/>
          <w:szCs w:val="24"/>
        </w:rPr>
        <w:t>HMP</w:t>
      </w:r>
      <w:r>
        <w:rPr>
          <w:sz w:val="24"/>
          <w:szCs w:val="24"/>
        </w:rPr>
        <w:t xml:space="preserve"> ke schválení správnosti návrhu ke katastrálnímu úřadu dle pravid</w:t>
      </w:r>
      <w:r w:rsidR="00AA65F4">
        <w:rPr>
          <w:sz w:val="24"/>
          <w:szCs w:val="24"/>
        </w:rPr>
        <w:t>e</w:t>
      </w:r>
      <w:r>
        <w:rPr>
          <w:sz w:val="24"/>
          <w:szCs w:val="24"/>
        </w:rPr>
        <w:t xml:space="preserve">l Statutu nebo bude-li vydáno pravomocné rozhodnutí příslušného katastrálního úřadu o zamítnutí vkladu nebo pravomocného rozhodnutí katastrálního úřadu o zastavení řízení o povolení vkladu vlastnického práva k Nemovitostem dle této smlouvy, nebo bude-li příslušný katastrální úřad informovat o překážkách provedení vkladu, a nedojde-li mezi smluvními stranami k jiné dohodě či jinému způsobu nápravy, jsou si smluvní strany povinny poskytnout součinnost a vstoupit v jednání, a to za účelem odstranění zjištěných vad této smlouvy či návrhu na vklad a to tak, aby bylo docíleno převodu Nemovitostí do vlastnictví kupujícího dle této smlouvy a naplnění účelu této smlouvy. Každá ze smluvních stran je v takovém případě současně oprávněna druhou smluvní stranu vyzvat k uzavření nové smlouvy, která tuto smlouvu v potřebném rozsahu nahradí či doplní, a to ve lhůtě 3 měsíců od doručení výše popsaného oznámení či rozhodnutí příslušného katastrálního úřadu oběma smluvním stranám, přičemž tato lhůta počíná běžet okamžikem doručení takového oznámení poslední ze smluvních stran. Obsah takové budoucí smlouvy bude stanoven obdobně, jako v rámci této smlouvy, a to s přihlédnutím k účelu této smlouvy. </w:t>
      </w:r>
    </w:p>
    <w:p w14:paraId="30DA6CA4" w14:textId="77777777" w:rsidR="00481399" w:rsidRDefault="00481399">
      <w:pPr>
        <w:pStyle w:val="Odstavecseseznamem"/>
        <w:spacing w:after="0"/>
        <w:ind w:left="284"/>
        <w:jc w:val="both"/>
        <w:rPr>
          <w:sz w:val="24"/>
          <w:szCs w:val="24"/>
        </w:rPr>
      </w:pPr>
    </w:p>
    <w:p w14:paraId="4686A033" w14:textId="34709A24" w:rsidR="00481399" w:rsidRDefault="00161A41">
      <w:pPr>
        <w:pStyle w:val="Odstavecseseznamem"/>
        <w:numPr>
          <w:ilvl w:val="0"/>
          <w:numId w:val="10"/>
        </w:numPr>
        <w:spacing w:after="0"/>
        <w:ind w:left="284" w:hanging="284"/>
        <w:jc w:val="both"/>
        <w:rPr>
          <w:sz w:val="24"/>
          <w:szCs w:val="24"/>
        </w:rPr>
      </w:pPr>
      <w:r>
        <w:rPr>
          <w:sz w:val="24"/>
          <w:szCs w:val="24"/>
        </w:rPr>
        <w:t>V případě, že žádná ze smluvních stran nevyužije svého práva vyzvat druhou smluvní stranu k uzavření budoucí smlouvy dle předchozího odstavce, je kterákoliv ze stran oprávněna od této smlouvy, odstoupit. Takovým odstoupením pak nejsou dotčena ostatní ujednání této smlouvy, která se netýkají výlučně převodu Nemovitostí</w:t>
      </w:r>
      <w:r w:rsidR="00DB3B09">
        <w:rPr>
          <w:sz w:val="24"/>
          <w:szCs w:val="24"/>
        </w:rPr>
        <w:t>.</w:t>
      </w:r>
    </w:p>
    <w:p w14:paraId="35BCAF73" w14:textId="77777777" w:rsidR="00481399" w:rsidRDefault="00481399">
      <w:pPr>
        <w:spacing w:after="0"/>
        <w:rPr>
          <w:sz w:val="24"/>
          <w:szCs w:val="24"/>
        </w:rPr>
      </w:pPr>
    </w:p>
    <w:p w14:paraId="22A3B056" w14:textId="77777777" w:rsidR="00481399" w:rsidRDefault="00481399">
      <w:pPr>
        <w:spacing w:after="0"/>
        <w:rPr>
          <w:sz w:val="24"/>
          <w:szCs w:val="24"/>
        </w:rPr>
      </w:pPr>
    </w:p>
    <w:p w14:paraId="7CB099BF" w14:textId="77777777" w:rsidR="00481399" w:rsidRDefault="00161A41">
      <w:pPr>
        <w:pStyle w:val="Odstavecseseznamem"/>
        <w:numPr>
          <w:ilvl w:val="0"/>
          <w:numId w:val="1"/>
        </w:numPr>
        <w:spacing w:after="0"/>
        <w:jc w:val="center"/>
        <w:rPr>
          <w:b/>
          <w:sz w:val="24"/>
          <w:szCs w:val="24"/>
        </w:rPr>
      </w:pPr>
      <w:r>
        <w:rPr>
          <w:b/>
          <w:sz w:val="24"/>
          <w:szCs w:val="24"/>
        </w:rPr>
        <w:t>Ujednání k Budově</w:t>
      </w:r>
    </w:p>
    <w:p w14:paraId="1E0731AB" w14:textId="77777777" w:rsidR="00481399" w:rsidRDefault="00481399">
      <w:pPr>
        <w:spacing w:after="0"/>
        <w:rPr>
          <w:sz w:val="24"/>
          <w:szCs w:val="24"/>
        </w:rPr>
      </w:pPr>
    </w:p>
    <w:p w14:paraId="15093B93" w14:textId="416127B3" w:rsidR="00481399" w:rsidRDefault="00161A41">
      <w:pPr>
        <w:pStyle w:val="Odstavecseseznamem"/>
        <w:numPr>
          <w:ilvl w:val="0"/>
          <w:numId w:val="9"/>
        </w:numPr>
        <w:spacing w:after="0"/>
        <w:ind w:left="284" w:hanging="284"/>
        <w:jc w:val="both"/>
        <w:rPr>
          <w:sz w:val="24"/>
          <w:szCs w:val="24"/>
        </w:rPr>
      </w:pPr>
      <w:r>
        <w:rPr>
          <w:sz w:val="24"/>
          <w:szCs w:val="24"/>
        </w:rPr>
        <w:t xml:space="preserve">Vzhledem k tomu, že Budova je ve spoluvlastnictví prodávajícího a kupujícího, dohodly se smluvní strany, že na základě této smlouvy nebude kupující požadovat po prodávajícím žádnou úhradu, tedy finanční, ani jiné plnění za to, že je prodávající spoluvlastníkem Budovy, která se nachází na pozemku jiného vlastníka, a to kupujícího. Na základě tohoto ujednání je prodávající, jako spoluvlastník Budovy, oprávněn mít na Nemovitosti 1 umístěnou Budovu, tuto Budovu užívat v rozsahu svých spoluvlastnických práv a na Nemovitosti za tímto účelem i vstupovat, jakožto i vykonávat veškerá práva spoluvlastníka Budovy, není-li mezi smluvními stranami </w:t>
      </w:r>
      <w:r w:rsidR="00271B49">
        <w:rPr>
          <w:sz w:val="24"/>
          <w:szCs w:val="24"/>
        </w:rPr>
        <w:t xml:space="preserve">písemně a výslovně </w:t>
      </w:r>
      <w:r>
        <w:rPr>
          <w:sz w:val="24"/>
          <w:szCs w:val="24"/>
        </w:rPr>
        <w:t>ujednáno jinak. Toto oprávnění prodávajícího trvá i v případě, že dojde k převodu části spoluvlastnického podílu prodávajícího na Budově na třetí osobu. V takovém případě toto oprávnění dále trvá ve vztahu k doposud existujícímu spoluvlastnickému podílu prodávajícího na Budově.</w:t>
      </w:r>
      <w:r w:rsidR="005B7D0F">
        <w:rPr>
          <w:sz w:val="24"/>
          <w:szCs w:val="24"/>
        </w:rPr>
        <w:t xml:space="preserve"> </w:t>
      </w:r>
      <w:bookmarkStart w:id="0" w:name="_GoBack"/>
      <w:bookmarkEnd w:id="0"/>
      <w:r w:rsidR="005B7D0F" w:rsidRPr="00FA296F">
        <w:rPr>
          <w:sz w:val="24"/>
          <w:szCs w:val="24"/>
        </w:rPr>
        <w:t>Pro případné vyloučení pochybností smluvní strany výslovně ujednávají, že právo bezúplatného užívání Nemovitostí ze strany prodávajícího dle tohoto odstavce, tj. ve smyslu nepodmíněného a nezbytného vstupu, přístupu a nezbytného užívání se vztahuje na všechny touto smlouvou převáděné Nemovitosti, a to v rozsahu nezbytném pro plný a nerušený výkon spoluvlastnického práva prodávajícího k Budově.</w:t>
      </w:r>
    </w:p>
    <w:p w14:paraId="1E3F30B3" w14:textId="77777777" w:rsidR="00481399" w:rsidRDefault="00481399">
      <w:pPr>
        <w:spacing w:after="0"/>
        <w:ind w:left="284" w:hanging="284"/>
        <w:jc w:val="both"/>
        <w:rPr>
          <w:sz w:val="24"/>
          <w:szCs w:val="24"/>
        </w:rPr>
      </w:pPr>
    </w:p>
    <w:p w14:paraId="793C02A3" w14:textId="52718466" w:rsidR="00481399" w:rsidRDefault="00161A41">
      <w:pPr>
        <w:pStyle w:val="Odstavecseseznamem"/>
        <w:numPr>
          <w:ilvl w:val="0"/>
          <w:numId w:val="9"/>
        </w:numPr>
        <w:spacing w:after="0"/>
        <w:ind w:left="284" w:hanging="284"/>
        <w:jc w:val="both"/>
        <w:rPr>
          <w:sz w:val="24"/>
          <w:szCs w:val="24"/>
        </w:rPr>
      </w:pPr>
      <w:r>
        <w:rPr>
          <w:sz w:val="24"/>
          <w:szCs w:val="24"/>
        </w:rPr>
        <w:t>Bezúplatné oprávnění prodávajícího dle předchozího odstavce trvá po dobu trvání spoluvlastnického práva prodávajícího k Budově, nejdéle však po dobu 10 let</w:t>
      </w:r>
      <w:r w:rsidR="003C47D8">
        <w:rPr>
          <w:sz w:val="24"/>
          <w:szCs w:val="24"/>
        </w:rPr>
        <w:t xml:space="preserve"> od uzavření této smlouvy</w:t>
      </w:r>
      <w:r>
        <w:rPr>
          <w:sz w:val="24"/>
          <w:szCs w:val="24"/>
        </w:rPr>
        <w:t xml:space="preserve">. Po uplynutí této doby, nedojde-li k jiné dohodě smluvních stran, vznikne kupujícímu nárok na odměnu v rozsahu, v jakém bude prodávající fakticky sám užívat Budovu, resp. v ní vymezené jednotky. Odměna kupujícího za užívání Nemovitosti 1 bude stanovena prostřednictvím znalce určeného dohodou obou smluvních stran. </w:t>
      </w:r>
    </w:p>
    <w:p w14:paraId="0E3E2F96" w14:textId="77777777" w:rsidR="00481399" w:rsidRDefault="00481399">
      <w:pPr>
        <w:pStyle w:val="Odstavecseseznamem"/>
        <w:rPr>
          <w:sz w:val="24"/>
          <w:szCs w:val="24"/>
        </w:rPr>
      </w:pPr>
    </w:p>
    <w:p w14:paraId="02B45773" w14:textId="595F5128" w:rsidR="00481399" w:rsidRDefault="00161A41">
      <w:pPr>
        <w:pStyle w:val="Odstavecseseznamem"/>
        <w:numPr>
          <w:ilvl w:val="0"/>
          <w:numId w:val="9"/>
        </w:numPr>
        <w:spacing w:after="0"/>
        <w:ind w:left="284" w:hanging="284"/>
        <w:jc w:val="both"/>
        <w:rPr>
          <w:sz w:val="24"/>
          <w:szCs w:val="24"/>
        </w:rPr>
      </w:pPr>
      <w:r>
        <w:rPr>
          <w:sz w:val="24"/>
          <w:szCs w:val="24"/>
        </w:rPr>
        <w:t>Právní vztah založený v</w:t>
      </w:r>
      <w:r w:rsidR="00716B97">
        <w:rPr>
          <w:sz w:val="24"/>
          <w:szCs w:val="24"/>
        </w:rPr>
        <w:t> </w:t>
      </w:r>
      <w:r>
        <w:rPr>
          <w:sz w:val="24"/>
          <w:szCs w:val="24"/>
        </w:rPr>
        <w:t>odst</w:t>
      </w:r>
      <w:r w:rsidR="00716B97">
        <w:rPr>
          <w:sz w:val="24"/>
          <w:szCs w:val="24"/>
        </w:rPr>
        <w:t>.</w:t>
      </w:r>
      <w:r>
        <w:rPr>
          <w:sz w:val="24"/>
          <w:szCs w:val="24"/>
        </w:rPr>
        <w:t xml:space="preserve"> 1 tohoto článku nelze po dobu bezúplatného umístění Budovy na Nemovitosti 1 jednostranně vypovědět, a to žádnou ze smluvních stran.</w:t>
      </w:r>
    </w:p>
    <w:p w14:paraId="5B8B94F7" w14:textId="77777777" w:rsidR="00481399" w:rsidRDefault="00481399">
      <w:pPr>
        <w:pStyle w:val="Odstavecseseznamem"/>
        <w:rPr>
          <w:sz w:val="24"/>
          <w:szCs w:val="24"/>
        </w:rPr>
      </w:pPr>
    </w:p>
    <w:p w14:paraId="14DEBECC" w14:textId="49E42361" w:rsidR="00481399" w:rsidRDefault="00161A41">
      <w:pPr>
        <w:pStyle w:val="Odstavecseseznamem"/>
        <w:numPr>
          <w:ilvl w:val="0"/>
          <w:numId w:val="9"/>
        </w:numPr>
        <w:spacing w:after="0"/>
        <w:ind w:left="284" w:hanging="284"/>
        <w:jc w:val="both"/>
        <w:rPr>
          <w:sz w:val="24"/>
          <w:szCs w:val="24"/>
        </w:rPr>
      </w:pPr>
      <w:r>
        <w:rPr>
          <w:sz w:val="24"/>
          <w:szCs w:val="24"/>
        </w:rPr>
        <w:t xml:space="preserve">Kupující se zavazuje, že v případě převodu jeho spoluvlastnického podílu na Budově na třetí osobu, je povinen zajistit, aby kupní smlouva ke spoluvlastnickému podílu obsahovala ujednání o oprávněních prodávajícího, jak jsou vymezena v odst. 1, 2 a 3 tohoto článku. Kupující není </w:t>
      </w:r>
      <w:r w:rsidR="0009538A">
        <w:rPr>
          <w:sz w:val="24"/>
          <w:szCs w:val="24"/>
        </w:rPr>
        <w:t xml:space="preserve">po dobu trvání bezúplatného oprávnění prodávajícího dle odst. 1, která je specifikována v odst. 2, </w:t>
      </w:r>
      <w:r>
        <w:rPr>
          <w:sz w:val="24"/>
          <w:szCs w:val="24"/>
        </w:rPr>
        <w:t>oprávněn uzavřít smlouvu o převodu části nebo spoluvlastnického podílu na Budově jako celku bez předchozího souhlasu prodávajícího. Prodávající je oprávněn tento souhlas odmítnout pouze v případě, kdy kupní smlouva mezi kupujícím a třetí osobou nebude obsahovat ustanovení tohoto článku uvedená v odst. 1, 2 a 3. Povinnost dle tohoto odstavce platí pro všechny třetí osoby i pro případ převodu spoluvlastnického práva kupujícího či jeho části na člena kupujícího, jako člena družstva.</w:t>
      </w:r>
    </w:p>
    <w:p w14:paraId="404A5447" w14:textId="77777777" w:rsidR="00481399" w:rsidRDefault="00481399">
      <w:pPr>
        <w:pStyle w:val="Odstavecseseznamem"/>
        <w:spacing w:after="0"/>
        <w:ind w:left="284"/>
        <w:jc w:val="both"/>
        <w:rPr>
          <w:sz w:val="24"/>
          <w:szCs w:val="24"/>
        </w:rPr>
      </w:pPr>
    </w:p>
    <w:p w14:paraId="5F887462" w14:textId="763E7A48" w:rsidR="00716B97" w:rsidRDefault="00716B97">
      <w:pPr>
        <w:pStyle w:val="Odstavecseseznamem"/>
        <w:numPr>
          <w:ilvl w:val="0"/>
          <w:numId w:val="9"/>
        </w:numPr>
        <w:spacing w:after="0"/>
        <w:ind w:left="284" w:hanging="284"/>
        <w:jc w:val="both"/>
        <w:rPr>
          <w:sz w:val="24"/>
          <w:szCs w:val="24"/>
        </w:rPr>
      </w:pPr>
      <w:r>
        <w:rPr>
          <w:sz w:val="24"/>
          <w:szCs w:val="24"/>
        </w:rPr>
        <w:t xml:space="preserve">Smluvní strany ujednávají, že po dobu dle odst. 2 věty první je Kupující povinen o </w:t>
      </w:r>
      <w:r w:rsidR="00933E68">
        <w:rPr>
          <w:sz w:val="24"/>
          <w:szCs w:val="24"/>
        </w:rPr>
        <w:t>Nemovitosti</w:t>
      </w:r>
      <w:r>
        <w:rPr>
          <w:sz w:val="24"/>
          <w:szCs w:val="24"/>
        </w:rPr>
        <w:t xml:space="preserve"> pečovat a udržovat je na vlastní náklady, a to s péčí řádného hospodáře.</w:t>
      </w:r>
    </w:p>
    <w:p w14:paraId="10E5AE0B" w14:textId="77777777" w:rsidR="00716B97" w:rsidRPr="00716B97" w:rsidRDefault="00716B97" w:rsidP="00716B97">
      <w:pPr>
        <w:pStyle w:val="Odstavecseseznamem"/>
        <w:rPr>
          <w:sz w:val="24"/>
          <w:szCs w:val="24"/>
        </w:rPr>
      </w:pPr>
    </w:p>
    <w:p w14:paraId="7E8FFC29" w14:textId="77777777" w:rsidR="00481399" w:rsidRDefault="00161A41">
      <w:pPr>
        <w:pStyle w:val="Odstavecseseznamem"/>
        <w:numPr>
          <w:ilvl w:val="0"/>
          <w:numId w:val="9"/>
        </w:numPr>
        <w:spacing w:after="0"/>
        <w:ind w:left="284" w:hanging="284"/>
        <w:jc w:val="both"/>
        <w:rPr>
          <w:sz w:val="24"/>
          <w:szCs w:val="24"/>
        </w:rPr>
      </w:pPr>
      <w:r>
        <w:rPr>
          <w:sz w:val="24"/>
          <w:szCs w:val="24"/>
        </w:rPr>
        <w:t>Smluvní strany dále stvrzují existenci vzájemného předkupního práva mezi vlastníkem Nemovitosti 1 a Budovy ve smyslu § 3056 občanského zákoníku.</w:t>
      </w:r>
    </w:p>
    <w:p w14:paraId="74C99EF6" w14:textId="77777777" w:rsidR="00481399" w:rsidRDefault="00481399">
      <w:pPr>
        <w:pStyle w:val="Odstavecseseznamem"/>
        <w:rPr>
          <w:sz w:val="24"/>
          <w:szCs w:val="24"/>
        </w:rPr>
      </w:pPr>
    </w:p>
    <w:p w14:paraId="75E43D1F" w14:textId="77777777" w:rsidR="00481399" w:rsidRDefault="00481399">
      <w:pPr>
        <w:pStyle w:val="Odstavecseseznamem"/>
        <w:spacing w:after="0"/>
        <w:ind w:left="1080"/>
        <w:rPr>
          <w:b/>
          <w:sz w:val="24"/>
          <w:szCs w:val="24"/>
        </w:rPr>
      </w:pPr>
    </w:p>
    <w:p w14:paraId="5009D4E8" w14:textId="77777777" w:rsidR="00481399" w:rsidRDefault="00161A41">
      <w:pPr>
        <w:pStyle w:val="Odstavecseseznamem"/>
        <w:numPr>
          <w:ilvl w:val="0"/>
          <w:numId w:val="1"/>
        </w:numPr>
        <w:spacing w:after="0"/>
        <w:jc w:val="center"/>
        <w:rPr>
          <w:b/>
          <w:sz w:val="24"/>
          <w:szCs w:val="24"/>
        </w:rPr>
      </w:pPr>
      <w:r>
        <w:rPr>
          <w:b/>
          <w:sz w:val="24"/>
          <w:szCs w:val="24"/>
        </w:rPr>
        <w:t>Ujednání k předchozím smluvním vztahům</w:t>
      </w:r>
    </w:p>
    <w:p w14:paraId="2439B1DB" w14:textId="77777777" w:rsidR="00481399" w:rsidRDefault="00481399">
      <w:pPr>
        <w:pStyle w:val="Odstavecseseznamem"/>
        <w:spacing w:after="0"/>
        <w:ind w:left="1080"/>
        <w:rPr>
          <w:b/>
          <w:sz w:val="24"/>
          <w:szCs w:val="24"/>
        </w:rPr>
      </w:pPr>
    </w:p>
    <w:p w14:paraId="5985D852" w14:textId="77777777" w:rsidR="00852B3B" w:rsidRPr="00C42777" w:rsidRDefault="00161A41" w:rsidP="00852B3B">
      <w:pPr>
        <w:pStyle w:val="Odstavecseseznamem"/>
        <w:numPr>
          <w:ilvl w:val="0"/>
          <w:numId w:val="12"/>
        </w:numPr>
        <w:spacing w:after="0"/>
        <w:ind w:left="284" w:hanging="284"/>
        <w:jc w:val="both"/>
        <w:rPr>
          <w:sz w:val="24"/>
          <w:szCs w:val="24"/>
        </w:rPr>
      </w:pPr>
      <w:r>
        <w:rPr>
          <w:sz w:val="24"/>
          <w:szCs w:val="24"/>
        </w:rPr>
        <w:t>Tato smlouva mění Smlouvu o sdružení pouze v tom rozsahu a smyslu, že se dále nepoužijí ustanovení smlouvy o změnách vlastnického práva k Nemovitostem. Smluvní stany se výslovně dohodly, že uzavřením této Smlouvy nedochází k zániku sdružení ve smyslu Smlouvy o vypořádání sdružení ani ve smyslu Smlouvy o sdružení.</w:t>
      </w:r>
      <w:r>
        <w:rPr>
          <w:b/>
          <w:sz w:val="24"/>
          <w:szCs w:val="24"/>
        </w:rPr>
        <w:t xml:space="preserve"> </w:t>
      </w:r>
      <w:r w:rsidR="00852B3B">
        <w:rPr>
          <w:sz w:val="24"/>
          <w:szCs w:val="24"/>
        </w:rPr>
        <w:t xml:space="preserve">Příslušná ustanovení Smlouvy o vypořádání sdružení se tímto ruší. Jedná se zejména o odst. 1.2, 2.1, 4.4 a 5.1. Smluvní strany dále ujednávají, že vypořádání Podílu na budově a vypořádání sdružení dle Smlouvy o sdružení včetně souvisejících právních vztahů smluvních stran bude řešeno komplexně znovu, a to prostřednictvím zcela nové smlouvy. </w:t>
      </w:r>
    </w:p>
    <w:p w14:paraId="59A99740" w14:textId="77777777" w:rsidR="00481399" w:rsidRDefault="00481399">
      <w:pPr>
        <w:spacing w:after="0"/>
        <w:rPr>
          <w:sz w:val="24"/>
          <w:szCs w:val="24"/>
        </w:rPr>
      </w:pPr>
    </w:p>
    <w:p w14:paraId="5A1C68C9" w14:textId="76E22785" w:rsidR="00481399" w:rsidRDefault="00161A41">
      <w:pPr>
        <w:pStyle w:val="Odstavecseseznamem"/>
        <w:numPr>
          <w:ilvl w:val="0"/>
          <w:numId w:val="12"/>
        </w:numPr>
        <w:spacing w:after="0"/>
        <w:ind w:left="284" w:hanging="284"/>
        <w:jc w:val="both"/>
        <w:rPr>
          <w:sz w:val="24"/>
          <w:szCs w:val="24"/>
        </w:rPr>
      </w:pPr>
      <w:r>
        <w:rPr>
          <w:sz w:val="24"/>
          <w:szCs w:val="24"/>
        </w:rPr>
        <w:t>Smluvní strany se dále dohodly, že na základě této smlouvy dochází k úpravě Smlouvy budoucí a Kupní smlouvy, a to tak, že se obě tyto smlouvy ruší a právní vztahy z nich vyplývající a s těmito dvěma smlouvami související zcela nahrazují ustanoveními této smlouvy. Smluvní strany tímto potvrzují, že veškerá jejich práva a povinnosti vyplývající a vzniklá ze Smlouvy budoucí a Kupní smlouvy bez dalšího zanikají a nemají a nebudou v souvislosti se Smlouvou budoucí a Kupní smlouvou a v souvislosti s právy a povinnostmi z nich vyplývajícími vůči sobě uplatňovat žádné nároky, práva či povinnosti ať již soudní či mimosoudní cestou.</w:t>
      </w:r>
      <w:r w:rsidR="00852B3B">
        <w:rPr>
          <w:sz w:val="24"/>
          <w:szCs w:val="24"/>
        </w:rPr>
        <w:t xml:space="preserve"> Toto ustanovení představuje samostatnou dohodu o narovnání, a to bez ohledu na skutečnost, zda Smlouva budoucí či Kupní smlouva byly obě nebo některá z nich neplatná, a to bez ohledu na důvod neplatnosti.</w:t>
      </w:r>
      <w:r w:rsidR="00E921BF">
        <w:rPr>
          <w:sz w:val="24"/>
          <w:szCs w:val="24"/>
        </w:rPr>
        <w:t xml:space="preserve"> </w:t>
      </w:r>
    </w:p>
    <w:p w14:paraId="4F16EAC0" w14:textId="77777777" w:rsidR="00AA65F4" w:rsidRPr="00EF0AEC" w:rsidRDefault="00AA65F4" w:rsidP="00EF0AEC">
      <w:pPr>
        <w:pStyle w:val="Odstavecseseznamem"/>
        <w:rPr>
          <w:sz w:val="24"/>
          <w:szCs w:val="24"/>
        </w:rPr>
      </w:pPr>
    </w:p>
    <w:p w14:paraId="2DBAB20F" w14:textId="77777777" w:rsidR="00481399" w:rsidRDefault="00161A41">
      <w:pPr>
        <w:pStyle w:val="Odstavecseseznamem"/>
        <w:numPr>
          <w:ilvl w:val="0"/>
          <w:numId w:val="12"/>
        </w:numPr>
        <w:spacing w:after="0"/>
        <w:ind w:left="284"/>
        <w:rPr>
          <w:sz w:val="24"/>
          <w:szCs w:val="24"/>
        </w:rPr>
      </w:pPr>
      <w:r>
        <w:rPr>
          <w:sz w:val="24"/>
          <w:szCs w:val="24"/>
        </w:rPr>
        <w:t>Ustanovení Smluv, touto dohodou nedotčená, není-li výslovně stanoveno jinak, zůstávají i nadále v platnosti.</w:t>
      </w:r>
    </w:p>
    <w:p w14:paraId="6E4DADB5" w14:textId="77777777" w:rsidR="00481399" w:rsidRDefault="00481399">
      <w:pPr>
        <w:pStyle w:val="Odstavecseseznamem"/>
        <w:jc w:val="both"/>
        <w:rPr>
          <w:sz w:val="24"/>
          <w:szCs w:val="24"/>
        </w:rPr>
      </w:pPr>
    </w:p>
    <w:p w14:paraId="350DE4CD" w14:textId="1407D1CE" w:rsidR="00481399" w:rsidRDefault="00161A41">
      <w:pPr>
        <w:pStyle w:val="Odstavecseseznamem"/>
        <w:numPr>
          <w:ilvl w:val="0"/>
          <w:numId w:val="12"/>
        </w:numPr>
        <w:spacing w:after="0"/>
        <w:ind w:left="284"/>
        <w:jc w:val="both"/>
        <w:rPr>
          <w:sz w:val="24"/>
          <w:szCs w:val="24"/>
        </w:rPr>
      </w:pPr>
      <w:r>
        <w:rPr>
          <w:sz w:val="24"/>
          <w:szCs w:val="24"/>
        </w:rPr>
        <w:t xml:space="preserve">Ustanovení tohoto článku se ve vztahu ke Smlouvám nebo některým z nich použijí i v případě, že bude některá ze Smluv, nebo některé ustanovení </w:t>
      </w:r>
      <w:r w:rsidR="00852B3B">
        <w:rPr>
          <w:sz w:val="24"/>
          <w:szCs w:val="24"/>
        </w:rPr>
        <w:t xml:space="preserve">této </w:t>
      </w:r>
      <w:r>
        <w:rPr>
          <w:sz w:val="24"/>
          <w:szCs w:val="24"/>
        </w:rPr>
        <w:t>smlouvy shledáno neplatným.</w:t>
      </w:r>
    </w:p>
    <w:p w14:paraId="710F639D" w14:textId="77777777" w:rsidR="00481399" w:rsidRDefault="00481399">
      <w:pPr>
        <w:spacing w:after="0"/>
        <w:rPr>
          <w:b/>
          <w:sz w:val="24"/>
          <w:szCs w:val="24"/>
        </w:rPr>
      </w:pPr>
    </w:p>
    <w:p w14:paraId="766D6163" w14:textId="77777777" w:rsidR="00481399" w:rsidRDefault="00481399">
      <w:pPr>
        <w:spacing w:after="0"/>
        <w:rPr>
          <w:b/>
          <w:sz w:val="24"/>
          <w:szCs w:val="24"/>
        </w:rPr>
      </w:pPr>
    </w:p>
    <w:p w14:paraId="5D3E0DC5" w14:textId="77777777" w:rsidR="00481399" w:rsidRDefault="00161A41">
      <w:pPr>
        <w:pStyle w:val="Odstavecseseznamem"/>
        <w:numPr>
          <w:ilvl w:val="0"/>
          <w:numId w:val="1"/>
        </w:numPr>
        <w:spacing w:after="0"/>
        <w:jc w:val="center"/>
        <w:rPr>
          <w:b/>
          <w:sz w:val="24"/>
          <w:szCs w:val="24"/>
        </w:rPr>
      </w:pPr>
      <w:r>
        <w:rPr>
          <w:b/>
          <w:sz w:val="24"/>
          <w:szCs w:val="24"/>
        </w:rPr>
        <w:t>Ukončení smlouvy</w:t>
      </w:r>
    </w:p>
    <w:p w14:paraId="30A333AE" w14:textId="77777777" w:rsidR="00481399" w:rsidRDefault="00481399">
      <w:pPr>
        <w:spacing w:after="0"/>
        <w:rPr>
          <w:b/>
          <w:sz w:val="24"/>
          <w:szCs w:val="24"/>
        </w:rPr>
      </w:pPr>
    </w:p>
    <w:p w14:paraId="00027062" w14:textId="73985AD1" w:rsidR="00481399" w:rsidRDefault="00161A41">
      <w:pPr>
        <w:pStyle w:val="Odstavecseseznamem"/>
        <w:numPr>
          <w:ilvl w:val="0"/>
          <w:numId w:val="13"/>
        </w:numPr>
        <w:spacing w:after="0"/>
        <w:ind w:left="284"/>
        <w:jc w:val="both"/>
        <w:rPr>
          <w:sz w:val="24"/>
          <w:szCs w:val="24"/>
        </w:rPr>
      </w:pPr>
      <w:r>
        <w:rPr>
          <w:sz w:val="24"/>
          <w:szCs w:val="24"/>
        </w:rPr>
        <w:t xml:space="preserve">Prodávající je oprávněn od této smlouvy nebo její části dle vlastní volby bez dalšího odstoupit v případě prodlení kupujícího s úhradou Kupní ceny delším, jak 45 kalendářních dní. </w:t>
      </w:r>
      <w:r w:rsidR="00852B3B">
        <w:rPr>
          <w:sz w:val="24"/>
          <w:szCs w:val="24"/>
        </w:rPr>
        <w:t>Nárok na náhradu vzniklé škody či zákonného příslušenství není odstoupením dotčen.</w:t>
      </w:r>
      <w:r>
        <w:rPr>
          <w:sz w:val="24"/>
          <w:szCs w:val="24"/>
        </w:rPr>
        <w:t xml:space="preserve"> </w:t>
      </w:r>
    </w:p>
    <w:p w14:paraId="62A7FF70" w14:textId="77777777" w:rsidR="00481399" w:rsidRDefault="00161A41">
      <w:pPr>
        <w:pStyle w:val="Odstavecseseznamem"/>
        <w:numPr>
          <w:ilvl w:val="0"/>
          <w:numId w:val="13"/>
        </w:numPr>
        <w:spacing w:after="0"/>
        <w:ind w:left="284"/>
        <w:jc w:val="both"/>
        <w:rPr>
          <w:sz w:val="24"/>
          <w:szCs w:val="24"/>
        </w:rPr>
      </w:pPr>
      <w:r>
        <w:rPr>
          <w:sz w:val="24"/>
          <w:szCs w:val="24"/>
        </w:rPr>
        <w:t xml:space="preserve">Odstoupení je možné provést pouze v písemné listinné podobě. Odstoupení je účinné okamžikem doručení druhé smluvní straně. </w:t>
      </w:r>
    </w:p>
    <w:p w14:paraId="61FF5BDA" w14:textId="5B12A836" w:rsidR="00481399" w:rsidRDefault="00161A41">
      <w:pPr>
        <w:pStyle w:val="Odstavecseseznamem"/>
        <w:numPr>
          <w:ilvl w:val="0"/>
          <w:numId w:val="13"/>
        </w:numPr>
        <w:spacing w:after="0"/>
        <w:ind w:left="284"/>
        <w:jc w:val="both"/>
        <w:rPr>
          <w:sz w:val="24"/>
          <w:szCs w:val="24"/>
        </w:rPr>
      </w:pPr>
      <w:r>
        <w:rPr>
          <w:sz w:val="24"/>
          <w:szCs w:val="24"/>
        </w:rPr>
        <w:t xml:space="preserve">Odstoupením od smlouvy se kupní smlouva nebo její příslušná část ruší s účinky ex </w:t>
      </w:r>
      <w:r w:rsidR="00DB3B09">
        <w:rPr>
          <w:sz w:val="24"/>
          <w:szCs w:val="24"/>
        </w:rPr>
        <w:t>t</w:t>
      </w:r>
      <w:r>
        <w:rPr>
          <w:sz w:val="24"/>
          <w:szCs w:val="24"/>
        </w:rPr>
        <w:t xml:space="preserve">unc. </w:t>
      </w:r>
    </w:p>
    <w:p w14:paraId="1C73B72E" w14:textId="77777777" w:rsidR="00481399" w:rsidRDefault="00161A41">
      <w:pPr>
        <w:pStyle w:val="Odstavecseseznamem"/>
        <w:numPr>
          <w:ilvl w:val="0"/>
          <w:numId w:val="13"/>
        </w:numPr>
        <w:spacing w:after="0"/>
        <w:ind w:left="284"/>
        <w:jc w:val="both"/>
        <w:rPr>
          <w:sz w:val="24"/>
          <w:szCs w:val="24"/>
        </w:rPr>
      </w:pPr>
      <w:r>
        <w:rPr>
          <w:sz w:val="24"/>
          <w:szCs w:val="24"/>
        </w:rPr>
        <w:t>Ujednáním o odstoupení v rámci této smlouvy není dotčeno oprávnění kterékoliv ze smluvních stran od smlouvy odstoupit z důvodů uvedených v zákoně.</w:t>
      </w:r>
    </w:p>
    <w:p w14:paraId="1E47124A" w14:textId="77777777" w:rsidR="00481399" w:rsidRDefault="00161A41">
      <w:pPr>
        <w:pStyle w:val="Odstavecseseznamem"/>
        <w:numPr>
          <w:ilvl w:val="0"/>
          <w:numId w:val="13"/>
        </w:numPr>
        <w:spacing w:after="0"/>
        <w:ind w:left="284"/>
        <w:jc w:val="both"/>
        <w:rPr>
          <w:sz w:val="24"/>
          <w:szCs w:val="24"/>
        </w:rPr>
      </w:pPr>
      <w:r>
        <w:rPr>
          <w:sz w:val="24"/>
          <w:szCs w:val="24"/>
        </w:rPr>
        <w:t>V případě ukončení této smlouvy, a to bez ohledu na právní důvod jejího ukončení, je prodávající povinen vrátit Kupní cenu nebo její část na účet číslo XXXX nebo jiný účet určený kupujícím, a to ve lhůtě 10 pracovních dní od účinnosti odstoupení.</w:t>
      </w:r>
    </w:p>
    <w:p w14:paraId="27956BAA" w14:textId="77777777" w:rsidR="00481399" w:rsidRDefault="00481399">
      <w:pPr>
        <w:spacing w:after="0"/>
        <w:rPr>
          <w:sz w:val="24"/>
          <w:szCs w:val="24"/>
        </w:rPr>
      </w:pPr>
    </w:p>
    <w:p w14:paraId="2A5016E0" w14:textId="77777777" w:rsidR="00481399" w:rsidRDefault="00481399">
      <w:pPr>
        <w:spacing w:after="0"/>
        <w:rPr>
          <w:sz w:val="24"/>
          <w:szCs w:val="24"/>
        </w:rPr>
      </w:pPr>
    </w:p>
    <w:p w14:paraId="5D8A591A" w14:textId="77777777" w:rsidR="00481399" w:rsidRDefault="00161A41">
      <w:pPr>
        <w:pStyle w:val="Odstavecseseznamem"/>
        <w:numPr>
          <w:ilvl w:val="0"/>
          <w:numId w:val="1"/>
        </w:numPr>
        <w:spacing w:after="0"/>
        <w:jc w:val="center"/>
        <w:rPr>
          <w:b/>
          <w:sz w:val="24"/>
          <w:szCs w:val="24"/>
        </w:rPr>
      </w:pPr>
      <w:r>
        <w:rPr>
          <w:b/>
          <w:sz w:val="24"/>
          <w:szCs w:val="24"/>
        </w:rPr>
        <w:t>Zástavní smlouva</w:t>
      </w:r>
    </w:p>
    <w:p w14:paraId="1F893076" w14:textId="77777777" w:rsidR="00481399" w:rsidRDefault="00481399">
      <w:pPr>
        <w:pStyle w:val="Odstavecseseznamem"/>
        <w:spacing w:after="0"/>
        <w:ind w:left="1080"/>
        <w:rPr>
          <w:b/>
          <w:sz w:val="24"/>
          <w:szCs w:val="24"/>
        </w:rPr>
      </w:pPr>
    </w:p>
    <w:p w14:paraId="6D14D590" w14:textId="296D4EBD" w:rsidR="00481399" w:rsidRDefault="00161A41">
      <w:pPr>
        <w:pStyle w:val="Odstavecseseznamem"/>
        <w:numPr>
          <w:ilvl w:val="0"/>
          <w:numId w:val="17"/>
        </w:numPr>
        <w:spacing w:after="0"/>
        <w:ind w:left="284"/>
        <w:jc w:val="both"/>
        <w:rPr>
          <w:sz w:val="24"/>
          <w:szCs w:val="24"/>
        </w:rPr>
      </w:pPr>
      <w:r>
        <w:rPr>
          <w:sz w:val="24"/>
          <w:szCs w:val="24"/>
        </w:rPr>
        <w:t>Smluvní strany vedle této smlouvy uzavřely současně dne XXXXXXX. 202</w:t>
      </w:r>
      <w:r w:rsidR="006B29C6">
        <w:rPr>
          <w:sz w:val="24"/>
          <w:szCs w:val="24"/>
        </w:rPr>
        <w:t>2</w:t>
      </w:r>
      <w:r>
        <w:rPr>
          <w:sz w:val="24"/>
          <w:szCs w:val="24"/>
        </w:rPr>
        <w:t xml:space="preserve"> výše definovanou Zástavní smlouvu.</w:t>
      </w:r>
    </w:p>
    <w:p w14:paraId="5351E614" w14:textId="77777777" w:rsidR="00481399" w:rsidRDefault="00161A41">
      <w:pPr>
        <w:pStyle w:val="Odstavecseseznamem"/>
        <w:numPr>
          <w:ilvl w:val="0"/>
          <w:numId w:val="17"/>
        </w:numPr>
        <w:spacing w:after="0"/>
        <w:ind w:left="284"/>
        <w:jc w:val="both"/>
        <w:rPr>
          <w:sz w:val="24"/>
          <w:szCs w:val="24"/>
        </w:rPr>
      </w:pPr>
      <w:r>
        <w:rPr>
          <w:sz w:val="24"/>
          <w:szCs w:val="24"/>
        </w:rPr>
        <w:t>Zástavní smlouva je samostatným smluvním vztahem. Tento článek smlouvy upravuje pouze v obecné rovině vztah této smlouvy a Zástavní smlouvy.</w:t>
      </w:r>
    </w:p>
    <w:p w14:paraId="07F47558" w14:textId="4BDFF0F6" w:rsidR="00481399" w:rsidRDefault="00161A41">
      <w:pPr>
        <w:pStyle w:val="Odstavecseseznamem"/>
        <w:numPr>
          <w:ilvl w:val="0"/>
          <w:numId w:val="17"/>
        </w:numPr>
        <w:spacing w:after="0"/>
        <w:ind w:left="284"/>
        <w:jc w:val="both"/>
        <w:rPr>
          <w:i/>
          <w:sz w:val="24"/>
          <w:szCs w:val="24"/>
        </w:rPr>
      </w:pPr>
      <w:r>
        <w:rPr>
          <w:i/>
          <w:sz w:val="24"/>
          <w:szCs w:val="24"/>
        </w:rPr>
        <w:t>(ostatní bude doplněno dle zástavní smlouvy)</w:t>
      </w:r>
    </w:p>
    <w:p w14:paraId="48466FE9" w14:textId="77777777" w:rsidR="00481399" w:rsidRDefault="00481399">
      <w:pPr>
        <w:pStyle w:val="Odstavecseseznamem"/>
        <w:spacing w:after="0"/>
        <w:ind w:left="1080"/>
        <w:rPr>
          <w:b/>
          <w:sz w:val="24"/>
          <w:szCs w:val="24"/>
        </w:rPr>
      </w:pPr>
    </w:p>
    <w:p w14:paraId="5140074C" w14:textId="77777777" w:rsidR="00481399" w:rsidRDefault="00481399">
      <w:pPr>
        <w:pStyle w:val="Odstavecseseznamem"/>
        <w:spacing w:after="0"/>
        <w:ind w:left="1080"/>
        <w:rPr>
          <w:b/>
          <w:sz w:val="24"/>
          <w:szCs w:val="24"/>
        </w:rPr>
      </w:pPr>
    </w:p>
    <w:p w14:paraId="2064DDA8" w14:textId="77777777" w:rsidR="00481399" w:rsidRDefault="00161A41">
      <w:pPr>
        <w:pStyle w:val="Odstavecseseznamem"/>
        <w:numPr>
          <w:ilvl w:val="0"/>
          <w:numId w:val="1"/>
        </w:numPr>
        <w:spacing w:after="0"/>
        <w:jc w:val="center"/>
        <w:rPr>
          <w:b/>
          <w:sz w:val="24"/>
          <w:szCs w:val="24"/>
        </w:rPr>
      </w:pPr>
      <w:r>
        <w:rPr>
          <w:b/>
          <w:sz w:val="24"/>
          <w:szCs w:val="24"/>
        </w:rPr>
        <w:t>Společná a závěrečná ustanovení</w:t>
      </w:r>
    </w:p>
    <w:p w14:paraId="589830D9" w14:textId="77777777" w:rsidR="00481399" w:rsidRDefault="00481399">
      <w:pPr>
        <w:spacing w:after="0"/>
        <w:rPr>
          <w:b/>
          <w:sz w:val="24"/>
          <w:szCs w:val="24"/>
        </w:rPr>
      </w:pPr>
    </w:p>
    <w:p w14:paraId="6196E539" w14:textId="56C7A130" w:rsidR="00481399" w:rsidRDefault="00161A41">
      <w:pPr>
        <w:pStyle w:val="Odstavecseseznamem"/>
        <w:numPr>
          <w:ilvl w:val="0"/>
          <w:numId w:val="11"/>
        </w:numPr>
        <w:spacing w:after="0"/>
        <w:ind w:left="284" w:hanging="284"/>
        <w:jc w:val="both"/>
        <w:rPr>
          <w:sz w:val="24"/>
          <w:szCs w:val="24"/>
        </w:rPr>
      </w:pPr>
      <w:r>
        <w:rPr>
          <w:sz w:val="24"/>
          <w:szCs w:val="24"/>
        </w:rPr>
        <w:t>Tato smlouva je vyhotovena ve třech stejnopisech, z nichž po oboustranném podpisu smlouvy prodávající obdrží jedno, kupující jedno a zbývající jedno vyhotovení s úředně ověřenými podpisy je určeno pro potřeby řízení o povolení vkladu do katastru nemovitostí. Toto třetí vyhotovení převezme společně s návrhem, resp. návrhy na vklad vlastnického práva k Nemovitostem prodávající</w:t>
      </w:r>
      <w:r w:rsidR="005920A7">
        <w:rPr>
          <w:sz w:val="24"/>
          <w:szCs w:val="24"/>
        </w:rPr>
        <w:t xml:space="preserve"> po podpisu této smlouvy</w:t>
      </w:r>
      <w:r>
        <w:rPr>
          <w:sz w:val="24"/>
          <w:szCs w:val="24"/>
        </w:rPr>
        <w:t>.</w:t>
      </w:r>
    </w:p>
    <w:p w14:paraId="74E4A73A" w14:textId="77777777" w:rsidR="00481399" w:rsidRDefault="00481399">
      <w:pPr>
        <w:spacing w:after="0"/>
        <w:ind w:left="284" w:hanging="284"/>
        <w:jc w:val="both"/>
        <w:rPr>
          <w:sz w:val="24"/>
          <w:szCs w:val="24"/>
        </w:rPr>
      </w:pPr>
    </w:p>
    <w:p w14:paraId="02F04F04" w14:textId="77777777" w:rsidR="00481399" w:rsidRDefault="00161A41">
      <w:pPr>
        <w:pStyle w:val="Odstavecseseznamem"/>
        <w:numPr>
          <w:ilvl w:val="0"/>
          <w:numId w:val="11"/>
        </w:numPr>
        <w:spacing w:after="0"/>
        <w:ind w:left="284" w:hanging="284"/>
        <w:jc w:val="both"/>
        <w:rPr>
          <w:sz w:val="24"/>
          <w:szCs w:val="24"/>
        </w:rPr>
      </w:pPr>
      <w:r>
        <w:rPr>
          <w:sz w:val="24"/>
          <w:szCs w:val="24"/>
        </w:rPr>
        <w:t>Kupující bere na vědomí, že prodávající má povinnost na dotaz třetí osoby poskytovat informace dle zák. č. 106/1999 Sb., o svobodném přístupu k informacím, v platném znění, a souhlasí, aby veškeré informace obsažené v této smlouvě, vyjma údajů ve smyslu zák. č. 101/2000 Sb., o ochraně osobních údajů a o změně některých zákonů, v platném znění, byly poskytnuty třetím osobám na jejich vyžádání, a to bez omezení. Pro tento účel kupující potvrzuje, že smlouva neobsahuje utajované informace ani informace, které by měly charakter obchodního tajemství.</w:t>
      </w:r>
    </w:p>
    <w:p w14:paraId="5813F224" w14:textId="77777777" w:rsidR="00481399" w:rsidRDefault="00481399">
      <w:pPr>
        <w:pStyle w:val="Odstavecseseznamem"/>
        <w:rPr>
          <w:sz w:val="24"/>
          <w:szCs w:val="24"/>
        </w:rPr>
      </w:pPr>
    </w:p>
    <w:p w14:paraId="103D36EF" w14:textId="1DB0EE24" w:rsidR="00481399" w:rsidRDefault="00161A41">
      <w:pPr>
        <w:pStyle w:val="Odstavecseseznamem"/>
        <w:numPr>
          <w:ilvl w:val="0"/>
          <w:numId w:val="11"/>
        </w:numPr>
        <w:spacing w:after="0"/>
        <w:ind w:left="284" w:hanging="284"/>
        <w:jc w:val="both"/>
        <w:rPr>
          <w:sz w:val="24"/>
          <w:szCs w:val="24"/>
        </w:rPr>
      </w:pPr>
      <w:r>
        <w:rPr>
          <w:sz w:val="24"/>
          <w:szCs w:val="24"/>
        </w:rPr>
        <w:t>Smluvní strany dále ujednávají, že ujednání o prodeji Nemovitost</w:t>
      </w:r>
      <w:r w:rsidR="0082697D">
        <w:rPr>
          <w:sz w:val="24"/>
          <w:szCs w:val="24"/>
        </w:rPr>
        <w:t>í</w:t>
      </w:r>
      <w:r w:rsidR="002064CF">
        <w:rPr>
          <w:sz w:val="24"/>
          <w:szCs w:val="24"/>
        </w:rPr>
        <w:t xml:space="preserve"> </w:t>
      </w:r>
      <w:r>
        <w:rPr>
          <w:sz w:val="24"/>
          <w:szCs w:val="24"/>
        </w:rPr>
        <w:t xml:space="preserve">a ujednání dle čl. VI a čl. VII. jsou na sobě navzájem nezávislá a oddělitelná. </w:t>
      </w:r>
    </w:p>
    <w:p w14:paraId="17712FDD" w14:textId="77777777" w:rsidR="00481399" w:rsidRDefault="00481399">
      <w:pPr>
        <w:spacing w:after="0"/>
        <w:ind w:left="284" w:hanging="284"/>
        <w:jc w:val="both"/>
        <w:rPr>
          <w:sz w:val="24"/>
          <w:szCs w:val="24"/>
        </w:rPr>
      </w:pPr>
    </w:p>
    <w:p w14:paraId="6C45FE3C" w14:textId="77777777" w:rsidR="00481399" w:rsidRDefault="00161A41">
      <w:pPr>
        <w:pStyle w:val="Odstavecseseznamem"/>
        <w:numPr>
          <w:ilvl w:val="0"/>
          <w:numId w:val="11"/>
        </w:numPr>
        <w:spacing w:after="0"/>
        <w:ind w:left="284" w:hanging="284"/>
        <w:jc w:val="both"/>
        <w:rPr>
          <w:sz w:val="24"/>
          <w:szCs w:val="24"/>
        </w:rPr>
      </w:pPr>
      <w:r>
        <w:rPr>
          <w:sz w:val="24"/>
          <w:szCs w:val="24"/>
        </w:rPr>
        <w:t>Písemnosti mezi smluvními stranami této smlouvy, s jejímž obsahem je spojen vznik, změna nebo zánik práv a povinností upravených touto smlouvou (např. odstoupení od smlouvy apod.) se doručují do vlastních rukou.  Povinnost smluvní strany doručit písemnost do vlastních rukou druhé smluvní straně je splněna při doručování poštou, jakmile pošta písemnost adresátovi do vlastních rukou doručí, anebo osobně s vyznačením data převzetí a podpisem. Účinky doručení nastanou i tehdy, jestliže pošta písemnost smluvní straně vrátí jako nedoručitelnou a adresát svým jednáním doručení zmařil, nebo přijetí písemnosti odmítl. V případě, že smluvní strany využijí ke komunikaci datové schránky, ujednávají, že se písemnost považuje za doručenou okamžikem dodání do datové schránky druhé smluvní strany.</w:t>
      </w:r>
    </w:p>
    <w:p w14:paraId="5437328A" w14:textId="77777777" w:rsidR="00481399" w:rsidRDefault="00481399">
      <w:pPr>
        <w:spacing w:after="0"/>
        <w:ind w:left="284" w:hanging="284"/>
        <w:jc w:val="both"/>
        <w:rPr>
          <w:sz w:val="24"/>
          <w:szCs w:val="24"/>
        </w:rPr>
      </w:pPr>
    </w:p>
    <w:p w14:paraId="649AC3F4" w14:textId="6937F382" w:rsidR="00481399" w:rsidRDefault="00161A41">
      <w:pPr>
        <w:pStyle w:val="Odstavecseseznamem"/>
        <w:numPr>
          <w:ilvl w:val="0"/>
          <w:numId w:val="11"/>
        </w:numPr>
        <w:spacing w:after="0"/>
        <w:ind w:left="284" w:hanging="284"/>
        <w:jc w:val="both"/>
        <w:rPr>
          <w:sz w:val="24"/>
          <w:szCs w:val="24"/>
        </w:rPr>
      </w:pPr>
      <w:r>
        <w:rPr>
          <w:sz w:val="24"/>
          <w:szCs w:val="24"/>
        </w:rPr>
        <w:t>Návrh na uzavření této smlouvy nelze přijmout s žádnými výhradami, dodatky nebo změnami a v případě jakýchkoliv úprav včetně úprav nepodstatných, nedojde k uzavření smlouvy.</w:t>
      </w:r>
      <w:r w:rsidR="006B29C6">
        <w:rPr>
          <w:sz w:val="24"/>
          <w:szCs w:val="24"/>
        </w:rPr>
        <w:t xml:space="preserve"> Smluvní strany současně uvádějí, že jsou srozuměny s tím, že uzavření této smlouvy je podmíněno oznámení</w:t>
      </w:r>
      <w:r w:rsidR="00DB3B09">
        <w:rPr>
          <w:sz w:val="24"/>
          <w:szCs w:val="24"/>
        </w:rPr>
        <w:t>m</w:t>
      </w:r>
      <w:r w:rsidR="006B29C6">
        <w:rPr>
          <w:sz w:val="24"/>
          <w:szCs w:val="24"/>
        </w:rPr>
        <w:t xml:space="preserve"> či odsouhlasení</w:t>
      </w:r>
      <w:r w:rsidR="00DB3B09">
        <w:rPr>
          <w:sz w:val="24"/>
          <w:szCs w:val="24"/>
        </w:rPr>
        <w:t>m</w:t>
      </w:r>
      <w:r w:rsidR="006B29C6">
        <w:rPr>
          <w:sz w:val="24"/>
          <w:szCs w:val="24"/>
        </w:rPr>
        <w:t xml:space="preserve"> tohoto záměru ze strany orgánů </w:t>
      </w:r>
      <w:r w:rsidR="0020275E">
        <w:rPr>
          <w:sz w:val="24"/>
          <w:szCs w:val="24"/>
        </w:rPr>
        <w:t>HMP</w:t>
      </w:r>
      <w:r w:rsidR="006B29C6">
        <w:rPr>
          <w:sz w:val="24"/>
          <w:szCs w:val="24"/>
        </w:rPr>
        <w:t xml:space="preserve"> dle podmínek Statutu. V této souvislosti jsou smluvní strany srozuměny s tím, že záměr uzavřít tuto smlouvu nemusí být</w:t>
      </w:r>
      <w:r w:rsidR="0020275E">
        <w:rPr>
          <w:sz w:val="24"/>
          <w:szCs w:val="24"/>
        </w:rPr>
        <w:t>,</w:t>
      </w:r>
      <w:r w:rsidR="006B29C6">
        <w:rPr>
          <w:sz w:val="24"/>
          <w:szCs w:val="24"/>
        </w:rPr>
        <w:t xml:space="preserve"> jak je nyní navržen a předložen ze strany Městské části</w:t>
      </w:r>
      <w:r w:rsidR="00113A76">
        <w:rPr>
          <w:sz w:val="24"/>
          <w:szCs w:val="24"/>
        </w:rPr>
        <w:t>,</w:t>
      </w:r>
      <w:r w:rsidR="006B29C6">
        <w:rPr>
          <w:sz w:val="24"/>
          <w:szCs w:val="24"/>
        </w:rPr>
        <w:t xml:space="preserve"> dle podmínek Statutu aprobován a </w:t>
      </w:r>
      <w:r w:rsidR="0020275E">
        <w:rPr>
          <w:sz w:val="24"/>
          <w:szCs w:val="24"/>
        </w:rPr>
        <w:t>HMP</w:t>
      </w:r>
      <w:r w:rsidR="006B29C6">
        <w:rPr>
          <w:sz w:val="24"/>
          <w:szCs w:val="24"/>
        </w:rPr>
        <w:t xml:space="preserve"> m</w:t>
      </w:r>
      <w:r w:rsidR="0020275E">
        <w:rPr>
          <w:sz w:val="24"/>
          <w:szCs w:val="24"/>
        </w:rPr>
        <w:t>ů</w:t>
      </w:r>
      <w:r w:rsidR="006B29C6">
        <w:rPr>
          <w:sz w:val="24"/>
          <w:szCs w:val="24"/>
        </w:rPr>
        <w:t>že vyžadovat dle podmínek</w:t>
      </w:r>
      <w:r w:rsidR="0020275E">
        <w:rPr>
          <w:sz w:val="24"/>
          <w:szCs w:val="24"/>
        </w:rPr>
        <w:t xml:space="preserve"> S</w:t>
      </w:r>
      <w:r w:rsidR="006B29C6">
        <w:rPr>
          <w:sz w:val="24"/>
          <w:szCs w:val="24"/>
        </w:rPr>
        <w:t>tatutu jeho doplnění či úpravy</w:t>
      </w:r>
      <w:r w:rsidR="0020275E">
        <w:rPr>
          <w:sz w:val="24"/>
          <w:szCs w:val="24"/>
        </w:rPr>
        <w:t xml:space="preserve"> či podání ke katastrálnímu úřadu blokovat</w:t>
      </w:r>
      <w:r w:rsidR="006B29C6">
        <w:rPr>
          <w:sz w:val="24"/>
          <w:szCs w:val="24"/>
        </w:rPr>
        <w:t xml:space="preserve">, přičemž tato rozhodnutí jsou rozhodnutími </w:t>
      </w:r>
      <w:r w:rsidR="00113A76">
        <w:rPr>
          <w:sz w:val="24"/>
          <w:szCs w:val="24"/>
        </w:rPr>
        <w:t>HMP</w:t>
      </w:r>
      <w:r w:rsidR="006B29C6">
        <w:rPr>
          <w:sz w:val="24"/>
          <w:szCs w:val="24"/>
        </w:rPr>
        <w:t>, které nemohou smluvní strany zcela ovlivnit.</w:t>
      </w:r>
    </w:p>
    <w:p w14:paraId="205C5018" w14:textId="77777777" w:rsidR="00481399" w:rsidRDefault="00481399">
      <w:pPr>
        <w:pStyle w:val="Odstavecseseznamem"/>
        <w:rPr>
          <w:sz w:val="24"/>
          <w:szCs w:val="24"/>
          <w:highlight w:val="red"/>
        </w:rPr>
      </w:pPr>
    </w:p>
    <w:p w14:paraId="10796424" w14:textId="77777777" w:rsidR="00481399" w:rsidRDefault="00161A41">
      <w:pPr>
        <w:pStyle w:val="Odstavecseseznamem"/>
        <w:numPr>
          <w:ilvl w:val="0"/>
          <w:numId w:val="11"/>
        </w:numPr>
        <w:spacing w:after="0"/>
        <w:ind w:left="284" w:hanging="284"/>
        <w:jc w:val="both"/>
        <w:rPr>
          <w:sz w:val="24"/>
          <w:szCs w:val="24"/>
        </w:rPr>
      </w:pPr>
      <w:r>
        <w:rPr>
          <w:sz w:val="24"/>
          <w:szCs w:val="24"/>
        </w:rPr>
        <w:t>Nedílnou součástí této smlouvy jsou tyto přílohy:</w:t>
      </w:r>
    </w:p>
    <w:p w14:paraId="1C036E21" w14:textId="77777777" w:rsidR="00481399" w:rsidRDefault="00481399">
      <w:pPr>
        <w:pStyle w:val="Odstavecseseznamem"/>
        <w:rPr>
          <w:sz w:val="24"/>
          <w:szCs w:val="24"/>
          <w:highlight w:val="red"/>
        </w:rPr>
      </w:pPr>
    </w:p>
    <w:p w14:paraId="4AA4B28B" w14:textId="77777777" w:rsidR="00481399" w:rsidRDefault="00161A41">
      <w:pPr>
        <w:pStyle w:val="Odstavecseseznamem"/>
        <w:spacing w:after="0"/>
        <w:ind w:left="284"/>
        <w:jc w:val="both"/>
        <w:rPr>
          <w:sz w:val="24"/>
          <w:szCs w:val="24"/>
        </w:rPr>
      </w:pPr>
      <w:r>
        <w:rPr>
          <w:sz w:val="24"/>
          <w:szCs w:val="24"/>
        </w:rPr>
        <w:t>Příloha č. 1: Výpis z katastru nemovitostí ve vztahu k Nemovitostem</w:t>
      </w:r>
    </w:p>
    <w:p w14:paraId="2B624E12" w14:textId="77777777" w:rsidR="00481399" w:rsidRDefault="00161A41">
      <w:pPr>
        <w:pStyle w:val="Odstavecseseznamem"/>
        <w:spacing w:after="0"/>
        <w:ind w:left="284"/>
        <w:jc w:val="both"/>
        <w:rPr>
          <w:sz w:val="24"/>
          <w:szCs w:val="24"/>
        </w:rPr>
      </w:pPr>
      <w:r>
        <w:rPr>
          <w:sz w:val="24"/>
          <w:szCs w:val="24"/>
        </w:rPr>
        <w:t>Příloha č. 2: Geometrický plán č. 1655-22/2016</w:t>
      </w:r>
    </w:p>
    <w:p w14:paraId="7559DEA1" w14:textId="77777777" w:rsidR="00481399" w:rsidRDefault="00161A41">
      <w:pPr>
        <w:pStyle w:val="Odstavecseseznamem"/>
        <w:spacing w:after="0"/>
        <w:ind w:left="284"/>
        <w:jc w:val="both"/>
        <w:rPr>
          <w:sz w:val="24"/>
          <w:szCs w:val="24"/>
        </w:rPr>
      </w:pPr>
      <w:r>
        <w:rPr>
          <w:sz w:val="24"/>
          <w:szCs w:val="24"/>
        </w:rPr>
        <w:t>Příloha č. 3: Geometrický plán č. č. 1666-108/2016</w:t>
      </w:r>
    </w:p>
    <w:p w14:paraId="13BEBB61" w14:textId="77777777" w:rsidR="00481399" w:rsidRDefault="00481399">
      <w:pPr>
        <w:spacing w:after="0"/>
        <w:ind w:left="284" w:hanging="284"/>
        <w:jc w:val="both"/>
        <w:rPr>
          <w:sz w:val="24"/>
          <w:szCs w:val="24"/>
        </w:rPr>
      </w:pPr>
    </w:p>
    <w:p w14:paraId="17273981" w14:textId="77777777" w:rsidR="00481399" w:rsidRDefault="00161A41">
      <w:pPr>
        <w:pStyle w:val="Odstavecseseznamem"/>
        <w:numPr>
          <w:ilvl w:val="0"/>
          <w:numId w:val="11"/>
        </w:numPr>
        <w:ind w:left="284" w:hanging="284"/>
        <w:rPr>
          <w:sz w:val="24"/>
          <w:szCs w:val="24"/>
        </w:rPr>
      </w:pPr>
      <w:r>
        <w:rPr>
          <w:sz w:val="24"/>
          <w:szCs w:val="24"/>
        </w:rPr>
        <w:t>Tato smlouva nabývá platnosti dnem jejího podpisu oběma smluvními stranami.</w:t>
      </w:r>
    </w:p>
    <w:p w14:paraId="56D5C55B" w14:textId="77777777" w:rsidR="00481399" w:rsidRDefault="00481399">
      <w:pPr>
        <w:pStyle w:val="Odstavecseseznamem"/>
        <w:rPr>
          <w:sz w:val="24"/>
          <w:szCs w:val="24"/>
        </w:rPr>
      </w:pPr>
    </w:p>
    <w:p w14:paraId="62011670" w14:textId="77777777" w:rsidR="00481399" w:rsidRDefault="00161A41">
      <w:pPr>
        <w:pStyle w:val="Odstavecseseznamem"/>
        <w:numPr>
          <w:ilvl w:val="0"/>
          <w:numId w:val="11"/>
        </w:numPr>
        <w:spacing w:after="0"/>
        <w:ind w:left="284" w:hanging="284"/>
        <w:jc w:val="both"/>
        <w:rPr>
          <w:sz w:val="24"/>
          <w:szCs w:val="24"/>
        </w:rPr>
      </w:pPr>
      <w:r>
        <w:rPr>
          <w:sz w:val="24"/>
          <w:szCs w:val="24"/>
        </w:rPr>
        <w:t>Tato smlouva nabývá účinnosti okamžikem uveřejnění v Registru smluv. Smluvní strany výslovně sjednávají, že uveřejnění této smlouvy v registru smluv dle zákona č. 340/2015 Sb., o zvláštních podmínkách účinnosti některých smluv, uveřejňování těchto smluv a o registru smluv (zákon o registru smluv) zajistí Městská část Praha-Libuš. O uveřejnění bude prodávající kupujícího bez zbytečného odkladu písemně informovat.</w:t>
      </w:r>
    </w:p>
    <w:p w14:paraId="5EC6B37B" w14:textId="77777777" w:rsidR="00481399" w:rsidRDefault="00481399">
      <w:pPr>
        <w:pStyle w:val="Odstavecseseznamem"/>
        <w:rPr>
          <w:sz w:val="24"/>
          <w:szCs w:val="24"/>
        </w:rPr>
      </w:pPr>
    </w:p>
    <w:p w14:paraId="07E06C00" w14:textId="77777777" w:rsidR="00481399" w:rsidRDefault="00161A41">
      <w:pPr>
        <w:pStyle w:val="Odstavecseseznamem"/>
        <w:numPr>
          <w:ilvl w:val="0"/>
          <w:numId w:val="11"/>
        </w:numPr>
        <w:spacing w:after="0"/>
        <w:ind w:left="284" w:hanging="284"/>
        <w:jc w:val="both"/>
        <w:rPr>
          <w:sz w:val="24"/>
          <w:szCs w:val="24"/>
        </w:rPr>
      </w:pPr>
      <w:r>
        <w:rPr>
          <w:sz w:val="24"/>
          <w:szCs w:val="24"/>
        </w:rPr>
        <w:t>Smluvní strany výslovně prohlašují, že si tuto smlouvu před jejím podpisem podrobně přečetly, rozumějí jí a s jejím obsahem souhlasí, že tato smlouva byla uzavřena po vzájemném projednání podle jejich svobodné a pravé vůle, vážně a srozumitelně. Na důkaz toho připojují níže své vlastnoruční podpisy.</w:t>
      </w:r>
    </w:p>
    <w:p w14:paraId="479BE835" w14:textId="77777777" w:rsidR="00481399" w:rsidRDefault="00481399">
      <w:pPr>
        <w:spacing w:after="0"/>
        <w:rPr>
          <w:sz w:val="24"/>
          <w:szCs w:val="24"/>
        </w:rPr>
      </w:pPr>
    </w:p>
    <w:p w14:paraId="43281989" w14:textId="77777777" w:rsidR="00481399" w:rsidRDefault="00481399">
      <w:pPr>
        <w:spacing w:after="0"/>
        <w:rPr>
          <w:sz w:val="24"/>
          <w:szCs w:val="24"/>
        </w:rPr>
      </w:pPr>
    </w:p>
    <w:p w14:paraId="74688644" w14:textId="2321E109" w:rsidR="00481399" w:rsidRDefault="00161A41">
      <w:pPr>
        <w:spacing w:after="0"/>
        <w:rPr>
          <w:sz w:val="24"/>
          <w:szCs w:val="24"/>
        </w:rPr>
      </w:pPr>
      <w:r>
        <w:rPr>
          <w:sz w:val="24"/>
          <w:szCs w:val="24"/>
        </w:rPr>
        <w:t>V Praze dne ………………….202</w:t>
      </w:r>
      <w:r w:rsidR="006B29C6">
        <w:rPr>
          <w:sz w:val="24"/>
          <w:szCs w:val="24"/>
        </w:rPr>
        <w:t>2</w:t>
      </w:r>
      <w:r>
        <w:rPr>
          <w:sz w:val="24"/>
          <w:szCs w:val="24"/>
        </w:rPr>
        <w:tab/>
      </w:r>
      <w:r>
        <w:rPr>
          <w:sz w:val="24"/>
          <w:szCs w:val="24"/>
        </w:rPr>
        <w:tab/>
      </w:r>
      <w:r>
        <w:rPr>
          <w:sz w:val="24"/>
          <w:szCs w:val="24"/>
        </w:rPr>
        <w:tab/>
      </w:r>
      <w:r>
        <w:rPr>
          <w:sz w:val="24"/>
          <w:szCs w:val="24"/>
        </w:rPr>
        <w:tab/>
        <w:t>V Praze dne ………………202</w:t>
      </w:r>
      <w:r w:rsidR="006B29C6">
        <w:rPr>
          <w:sz w:val="24"/>
          <w:szCs w:val="24"/>
        </w:rPr>
        <w:t>2</w:t>
      </w:r>
    </w:p>
    <w:p w14:paraId="68F3D550" w14:textId="77777777" w:rsidR="00481399" w:rsidRDefault="00481399">
      <w:pPr>
        <w:spacing w:after="0"/>
        <w:rPr>
          <w:sz w:val="24"/>
          <w:szCs w:val="24"/>
        </w:rPr>
      </w:pPr>
    </w:p>
    <w:p w14:paraId="6D4B4C94" w14:textId="77777777" w:rsidR="00481399" w:rsidRDefault="00161A41">
      <w:pPr>
        <w:spacing w:after="0"/>
        <w:rPr>
          <w:sz w:val="24"/>
          <w:szCs w:val="24"/>
        </w:rPr>
      </w:pPr>
      <w:r>
        <w:rPr>
          <w:sz w:val="24"/>
          <w:szCs w:val="24"/>
        </w:rPr>
        <w:t>Prodávající:                                                                                    Kupující:</w:t>
      </w:r>
    </w:p>
    <w:p w14:paraId="7CC5C6E4" w14:textId="77777777" w:rsidR="00481399" w:rsidRDefault="00161A41">
      <w:pPr>
        <w:spacing w:after="0"/>
        <w:rPr>
          <w:b/>
          <w:sz w:val="24"/>
          <w:szCs w:val="24"/>
        </w:rPr>
      </w:pPr>
      <w:r>
        <w:rPr>
          <w:b/>
          <w:sz w:val="24"/>
          <w:szCs w:val="24"/>
        </w:rPr>
        <w:t>Městská část Praha – Libuš</w:t>
      </w:r>
      <w:r>
        <w:rPr>
          <w:b/>
          <w:sz w:val="24"/>
          <w:szCs w:val="24"/>
        </w:rPr>
        <w:tab/>
      </w:r>
      <w:r>
        <w:rPr>
          <w:b/>
          <w:sz w:val="24"/>
          <w:szCs w:val="24"/>
        </w:rPr>
        <w:tab/>
      </w:r>
      <w:r>
        <w:rPr>
          <w:b/>
          <w:sz w:val="24"/>
          <w:szCs w:val="24"/>
        </w:rPr>
        <w:tab/>
      </w:r>
      <w:r>
        <w:rPr>
          <w:b/>
          <w:sz w:val="24"/>
          <w:szCs w:val="24"/>
        </w:rPr>
        <w:tab/>
        <w:t xml:space="preserve">             Bytové družstvo Libuš</w:t>
      </w:r>
    </w:p>
    <w:p w14:paraId="4A6C2638" w14:textId="77777777" w:rsidR="00481399" w:rsidRDefault="00481399">
      <w:pPr>
        <w:spacing w:after="0"/>
        <w:rPr>
          <w:sz w:val="24"/>
          <w:szCs w:val="24"/>
        </w:rPr>
      </w:pPr>
    </w:p>
    <w:p w14:paraId="320302E5" w14:textId="77777777" w:rsidR="00481399" w:rsidRDefault="00481399">
      <w:pPr>
        <w:spacing w:after="0"/>
        <w:rPr>
          <w:sz w:val="24"/>
          <w:szCs w:val="24"/>
        </w:rPr>
      </w:pPr>
    </w:p>
    <w:p w14:paraId="3892C8C9" w14:textId="77777777" w:rsidR="00481399" w:rsidRDefault="00161A41">
      <w:pPr>
        <w:spacing w:after="0"/>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t xml:space="preserve">………………………………………                                                </w:t>
      </w:r>
    </w:p>
    <w:p w14:paraId="722D8655" w14:textId="77777777" w:rsidR="00481399" w:rsidRDefault="00161A41">
      <w:pPr>
        <w:spacing w:after="0"/>
        <w:rPr>
          <w:sz w:val="24"/>
          <w:szCs w:val="24"/>
        </w:rPr>
      </w:pPr>
      <w:r>
        <w:rPr>
          <w:sz w:val="24"/>
          <w:szCs w:val="24"/>
        </w:rPr>
        <w:t xml:space="preserve">Mgr. Jiří Koubek, starosta                                                           Ing. Michal Kozák, </w:t>
      </w:r>
    </w:p>
    <w:p w14:paraId="57875760" w14:textId="77777777" w:rsidR="00481399" w:rsidRDefault="00161A41">
      <w:pPr>
        <w:spacing w:after="0"/>
        <w:ind w:left="5664"/>
        <w:rPr>
          <w:sz w:val="24"/>
          <w:szCs w:val="24"/>
        </w:rPr>
      </w:pPr>
      <w:r>
        <w:rPr>
          <w:sz w:val="24"/>
          <w:szCs w:val="24"/>
        </w:rPr>
        <w:t>předseda představenstva</w:t>
      </w:r>
    </w:p>
    <w:p w14:paraId="7E2FD84F" w14:textId="77777777" w:rsidR="00481399" w:rsidRDefault="00481399">
      <w:pPr>
        <w:spacing w:after="0"/>
        <w:rPr>
          <w:sz w:val="24"/>
          <w:szCs w:val="24"/>
        </w:rPr>
      </w:pPr>
    </w:p>
    <w:p w14:paraId="0C8A581F" w14:textId="77777777" w:rsidR="00481399" w:rsidRDefault="00161A41">
      <w:pPr>
        <w:spacing w:after="0"/>
        <w:rPr>
          <w:sz w:val="24"/>
          <w:szCs w:val="24"/>
        </w:rPr>
      </w:pPr>
      <w:r>
        <w:rPr>
          <w:sz w:val="24"/>
          <w:szCs w:val="24"/>
        </w:rPr>
        <w:t xml:space="preserve">                                                                                                                  </w:t>
      </w:r>
    </w:p>
    <w:p w14:paraId="326355D5" w14:textId="77777777" w:rsidR="00481399" w:rsidRDefault="00161A41">
      <w:pPr>
        <w:spacing w:after="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p>
    <w:p w14:paraId="27E0AB8A" w14:textId="77777777" w:rsidR="00481399" w:rsidRDefault="00161A41">
      <w:pPr>
        <w:spacing w:after="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Ing. Martin Janota</w:t>
      </w:r>
    </w:p>
    <w:p w14:paraId="71219AD5" w14:textId="77777777" w:rsidR="00481399" w:rsidRDefault="00161A41">
      <w:pPr>
        <w:spacing w:after="0"/>
        <w:ind w:left="4956" w:firstLine="708"/>
        <w:rPr>
          <w:sz w:val="24"/>
          <w:szCs w:val="24"/>
        </w:rPr>
      </w:pPr>
      <w:r>
        <w:rPr>
          <w:sz w:val="24"/>
          <w:szCs w:val="24"/>
        </w:rPr>
        <w:t>místopředseda představenstva</w:t>
      </w:r>
    </w:p>
    <w:p w14:paraId="313DC515" w14:textId="77777777" w:rsidR="00481399" w:rsidRDefault="00481399">
      <w:pPr>
        <w:pStyle w:val="Odstavecseseznamem"/>
        <w:spacing w:after="0"/>
        <w:ind w:left="284"/>
        <w:jc w:val="both"/>
        <w:rPr>
          <w:b/>
          <w:sz w:val="24"/>
          <w:szCs w:val="24"/>
          <w:highlight w:val="yellow"/>
        </w:rPr>
      </w:pPr>
    </w:p>
    <w:p w14:paraId="29BE7918" w14:textId="77777777" w:rsidR="00481399" w:rsidRDefault="00481399">
      <w:pPr>
        <w:pStyle w:val="Odstavecseseznamem"/>
        <w:spacing w:after="0"/>
        <w:ind w:left="284"/>
        <w:jc w:val="both"/>
        <w:rPr>
          <w:b/>
          <w:sz w:val="24"/>
          <w:szCs w:val="24"/>
          <w:highlight w:val="yellow"/>
        </w:rPr>
      </w:pPr>
    </w:p>
    <w:p w14:paraId="0B38459E" w14:textId="77777777" w:rsidR="00481399" w:rsidRDefault="00481399">
      <w:pPr>
        <w:pStyle w:val="Odstavecseseznamem"/>
        <w:spacing w:after="0"/>
        <w:ind w:left="284"/>
        <w:jc w:val="both"/>
        <w:rPr>
          <w:b/>
          <w:sz w:val="24"/>
          <w:szCs w:val="24"/>
          <w:highlight w:val="yellow"/>
        </w:rPr>
      </w:pPr>
    </w:p>
    <w:p w14:paraId="08D38536" w14:textId="77777777" w:rsidR="00481399" w:rsidRDefault="00481399">
      <w:pPr>
        <w:pStyle w:val="Odstavecseseznamem"/>
        <w:spacing w:after="0"/>
        <w:ind w:left="284"/>
        <w:jc w:val="both"/>
        <w:rPr>
          <w:b/>
          <w:sz w:val="24"/>
          <w:szCs w:val="24"/>
          <w:highlight w:val="yellow"/>
        </w:rPr>
      </w:pPr>
    </w:p>
    <w:p w14:paraId="35AA0EAF" w14:textId="77777777" w:rsidR="00481399" w:rsidRDefault="00481399">
      <w:pPr>
        <w:spacing w:after="0"/>
        <w:jc w:val="both"/>
        <w:rPr>
          <w:b/>
          <w:sz w:val="24"/>
          <w:szCs w:val="24"/>
          <w:highlight w:val="yellow"/>
        </w:rPr>
      </w:pPr>
    </w:p>
    <w:p w14:paraId="58020D8A" w14:textId="77777777" w:rsidR="00481399" w:rsidRDefault="00161A41">
      <w:pPr>
        <w:spacing w:after="0"/>
        <w:ind w:firstLine="284"/>
        <w:jc w:val="both"/>
        <w:rPr>
          <w:b/>
          <w:sz w:val="24"/>
          <w:szCs w:val="24"/>
        </w:rPr>
      </w:pPr>
      <w:r>
        <w:rPr>
          <w:b/>
          <w:sz w:val="24"/>
          <w:szCs w:val="24"/>
        </w:rPr>
        <w:t>Příloha č. 1: Výpis z katastru nemovitostí ve vztahu k Nemovitostem</w:t>
      </w:r>
    </w:p>
    <w:p w14:paraId="61CE494A" w14:textId="77777777" w:rsidR="00481399" w:rsidRDefault="00481399">
      <w:pPr>
        <w:pStyle w:val="Odstavecseseznamem"/>
        <w:spacing w:after="0"/>
        <w:ind w:left="284"/>
        <w:jc w:val="both"/>
        <w:rPr>
          <w:b/>
          <w:sz w:val="24"/>
          <w:szCs w:val="24"/>
        </w:rPr>
      </w:pPr>
    </w:p>
    <w:p w14:paraId="41DE73C6" w14:textId="77777777" w:rsidR="00481399" w:rsidRDefault="00481399">
      <w:pPr>
        <w:pStyle w:val="Odstavecseseznamem"/>
        <w:spacing w:after="0"/>
        <w:ind w:left="284"/>
        <w:jc w:val="both"/>
        <w:rPr>
          <w:b/>
          <w:sz w:val="24"/>
          <w:szCs w:val="24"/>
        </w:rPr>
      </w:pPr>
    </w:p>
    <w:p w14:paraId="0E0C4F3F" w14:textId="77777777" w:rsidR="00481399" w:rsidRDefault="00161A41">
      <w:pPr>
        <w:pStyle w:val="Odstavecseseznamem"/>
        <w:spacing w:after="0"/>
        <w:ind w:left="284"/>
        <w:jc w:val="both"/>
        <w:rPr>
          <w:b/>
          <w:sz w:val="24"/>
          <w:szCs w:val="24"/>
        </w:rPr>
      </w:pPr>
      <w:r>
        <w:rPr>
          <w:b/>
          <w:sz w:val="24"/>
          <w:szCs w:val="24"/>
        </w:rPr>
        <w:t>Příloha č. 2: Geometrický plán č. 1655-22/2016</w:t>
      </w:r>
    </w:p>
    <w:p w14:paraId="0948CEF9" w14:textId="77777777" w:rsidR="00481399" w:rsidRDefault="00481399">
      <w:pPr>
        <w:pStyle w:val="Odstavecseseznamem"/>
        <w:spacing w:after="0"/>
        <w:ind w:left="284"/>
        <w:jc w:val="both"/>
        <w:rPr>
          <w:b/>
          <w:sz w:val="24"/>
          <w:szCs w:val="24"/>
        </w:rPr>
      </w:pPr>
    </w:p>
    <w:p w14:paraId="4938EAF1" w14:textId="77777777" w:rsidR="00481399" w:rsidRDefault="00481399">
      <w:pPr>
        <w:pStyle w:val="Odstavecseseznamem"/>
        <w:spacing w:after="0"/>
        <w:ind w:left="284"/>
        <w:jc w:val="both"/>
        <w:rPr>
          <w:b/>
          <w:sz w:val="24"/>
          <w:szCs w:val="24"/>
        </w:rPr>
      </w:pPr>
    </w:p>
    <w:p w14:paraId="2799FA24" w14:textId="77777777" w:rsidR="00481399" w:rsidRDefault="00161A41">
      <w:pPr>
        <w:pStyle w:val="Odstavecseseznamem"/>
        <w:spacing w:after="0"/>
        <w:ind w:left="284"/>
        <w:jc w:val="both"/>
        <w:rPr>
          <w:b/>
          <w:sz w:val="24"/>
          <w:szCs w:val="24"/>
        </w:rPr>
      </w:pPr>
      <w:r>
        <w:rPr>
          <w:b/>
          <w:sz w:val="24"/>
          <w:szCs w:val="24"/>
        </w:rPr>
        <w:t>Příloha č. 3: Geometrický plán č. č. 1666-108/2016</w:t>
      </w:r>
    </w:p>
    <w:p w14:paraId="591E01B5" w14:textId="77777777" w:rsidR="00481399" w:rsidRDefault="00481399">
      <w:pPr>
        <w:spacing w:after="0"/>
        <w:rPr>
          <w:sz w:val="24"/>
          <w:szCs w:val="24"/>
        </w:rPr>
      </w:pPr>
    </w:p>
    <w:p w14:paraId="6F34534B" w14:textId="77777777" w:rsidR="00481399" w:rsidRDefault="00481399">
      <w:pPr>
        <w:spacing w:after="0"/>
        <w:rPr>
          <w:sz w:val="24"/>
          <w:szCs w:val="24"/>
        </w:rPr>
      </w:pPr>
    </w:p>
    <w:p w14:paraId="456C5C95" w14:textId="77777777" w:rsidR="00481399" w:rsidRDefault="00481399">
      <w:pPr>
        <w:spacing w:after="0"/>
        <w:rPr>
          <w:sz w:val="24"/>
          <w:szCs w:val="24"/>
        </w:rPr>
      </w:pPr>
    </w:p>
    <w:p w14:paraId="69288F2D" w14:textId="77777777" w:rsidR="00481399" w:rsidRDefault="00481399">
      <w:pPr>
        <w:spacing w:after="0"/>
        <w:rPr>
          <w:sz w:val="24"/>
          <w:szCs w:val="24"/>
        </w:rPr>
      </w:pPr>
    </w:p>
    <w:p w14:paraId="5409A363" w14:textId="77777777" w:rsidR="00481399" w:rsidRDefault="00481399">
      <w:pPr>
        <w:spacing w:after="0"/>
        <w:rPr>
          <w:sz w:val="24"/>
          <w:szCs w:val="24"/>
        </w:rPr>
      </w:pPr>
    </w:p>
    <w:sectPr w:rsidR="00481399">
      <w:footerReference w:type="default" r:id="rId7"/>
      <w:pgSz w:w="11906" w:h="16838"/>
      <w:pgMar w:top="1417" w:right="1417" w:bottom="1417" w:left="1417" w:header="0" w:footer="708"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0B811" w16cex:dateUtc="2021-12-12T17:04:00Z"/>
  <w16cex:commentExtensible w16cex:durableId="2577F99E" w16cex:dateUtc="2021-12-22T21:19:00Z"/>
  <w16cex:commentExtensible w16cex:durableId="257800C5" w16cex:dateUtc="2021-12-30T08: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0CFD49" w16cid:durableId="2560B811"/>
  <w16cid:commentId w16cid:paraId="4C730282" w16cid:durableId="2577F99E"/>
  <w16cid:commentId w16cid:paraId="25A88B7C" w16cid:durableId="257800C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315AD0" w14:textId="77777777" w:rsidR="004A036E" w:rsidRDefault="004A036E">
      <w:pPr>
        <w:spacing w:after="0" w:line="240" w:lineRule="auto"/>
      </w:pPr>
      <w:r>
        <w:separator/>
      </w:r>
    </w:p>
  </w:endnote>
  <w:endnote w:type="continuationSeparator" w:id="0">
    <w:p w14:paraId="4376CBD1" w14:textId="77777777" w:rsidR="004A036E" w:rsidRDefault="004A0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7466975"/>
      <w:docPartObj>
        <w:docPartGallery w:val="Page Numbers (Bottom of Page)"/>
        <w:docPartUnique/>
      </w:docPartObj>
    </w:sdtPr>
    <w:sdtEndPr/>
    <w:sdtContent>
      <w:p w14:paraId="321B18E0" w14:textId="77777777" w:rsidR="00481399" w:rsidRDefault="00161A41">
        <w:pPr>
          <w:pStyle w:val="Zpat"/>
          <w:jc w:val="center"/>
        </w:pPr>
        <w:r>
          <w:fldChar w:fldCharType="begin"/>
        </w:r>
        <w:r>
          <w:instrText>PAGE</w:instrText>
        </w:r>
        <w:r>
          <w:fldChar w:fldCharType="separate"/>
        </w:r>
        <w:r w:rsidR="004A036E">
          <w:rPr>
            <w:noProof/>
          </w:rPr>
          <w:t>1</w:t>
        </w:r>
        <w:r>
          <w:fldChar w:fldCharType="end"/>
        </w:r>
      </w:p>
    </w:sdtContent>
  </w:sdt>
  <w:p w14:paraId="549615E0" w14:textId="77777777" w:rsidR="00481399" w:rsidRDefault="0048139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198407" w14:textId="77777777" w:rsidR="004A036E" w:rsidRDefault="004A036E">
      <w:pPr>
        <w:spacing w:after="0" w:line="240" w:lineRule="auto"/>
      </w:pPr>
      <w:r>
        <w:separator/>
      </w:r>
    </w:p>
  </w:footnote>
  <w:footnote w:type="continuationSeparator" w:id="0">
    <w:p w14:paraId="7EC06AAE" w14:textId="77777777" w:rsidR="004A036E" w:rsidRDefault="004A0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86590E"/>
    <w:multiLevelType w:val="multilevel"/>
    <w:tmpl w:val="894808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30D52740"/>
    <w:multiLevelType w:val="multilevel"/>
    <w:tmpl w:val="DA8A653E"/>
    <w:lvl w:ilvl="0">
      <w:start w:val="2"/>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 w15:restartNumberingAfterBreak="0">
    <w:nsid w:val="344D2631"/>
    <w:multiLevelType w:val="multilevel"/>
    <w:tmpl w:val="CC3A540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4817CDB"/>
    <w:multiLevelType w:val="multilevel"/>
    <w:tmpl w:val="5E683E92"/>
    <w:lvl w:ilvl="0">
      <w:start w:val="1"/>
      <w:numFmt w:val="decimal"/>
      <w:lvlText w:val="%1."/>
      <w:lvlJc w:val="left"/>
      <w:pPr>
        <w:tabs>
          <w:tab w:val="num" w:pos="0"/>
        </w:tabs>
        <w:ind w:left="644" w:hanging="360"/>
      </w:pPr>
      <w:rPr>
        <w:b/>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4" w15:restartNumberingAfterBreak="0">
    <w:nsid w:val="35BF0FF4"/>
    <w:multiLevelType w:val="multilevel"/>
    <w:tmpl w:val="80ACB9B4"/>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5" w15:restartNumberingAfterBreak="0">
    <w:nsid w:val="3AEC3DAA"/>
    <w:multiLevelType w:val="multilevel"/>
    <w:tmpl w:val="D65C1C14"/>
    <w:lvl w:ilvl="0">
      <w:start w:val="1"/>
      <w:numFmt w:val="decimal"/>
      <w:lvlText w:val="%1."/>
      <w:lvlJc w:val="left"/>
      <w:pPr>
        <w:tabs>
          <w:tab w:val="num" w:pos="0"/>
        </w:tabs>
        <w:ind w:left="690" w:hanging="360"/>
      </w:pPr>
    </w:lvl>
    <w:lvl w:ilvl="1">
      <w:start w:val="1"/>
      <w:numFmt w:val="lowerLetter"/>
      <w:lvlText w:val="%2."/>
      <w:lvlJc w:val="left"/>
      <w:pPr>
        <w:tabs>
          <w:tab w:val="num" w:pos="0"/>
        </w:tabs>
        <w:ind w:left="1410" w:hanging="360"/>
      </w:pPr>
    </w:lvl>
    <w:lvl w:ilvl="2">
      <w:start w:val="1"/>
      <w:numFmt w:val="lowerRoman"/>
      <w:lvlText w:val="%3."/>
      <w:lvlJc w:val="right"/>
      <w:pPr>
        <w:tabs>
          <w:tab w:val="num" w:pos="0"/>
        </w:tabs>
        <w:ind w:left="2130" w:hanging="180"/>
      </w:pPr>
    </w:lvl>
    <w:lvl w:ilvl="3">
      <w:start w:val="1"/>
      <w:numFmt w:val="decimal"/>
      <w:lvlText w:val="%4."/>
      <w:lvlJc w:val="left"/>
      <w:pPr>
        <w:tabs>
          <w:tab w:val="num" w:pos="0"/>
        </w:tabs>
        <w:ind w:left="2850" w:hanging="360"/>
      </w:pPr>
    </w:lvl>
    <w:lvl w:ilvl="4">
      <w:start w:val="1"/>
      <w:numFmt w:val="lowerLetter"/>
      <w:lvlText w:val="%5."/>
      <w:lvlJc w:val="left"/>
      <w:pPr>
        <w:tabs>
          <w:tab w:val="num" w:pos="0"/>
        </w:tabs>
        <w:ind w:left="3570" w:hanging="360"/>
      </w:pPr>
    </w:lvl>
    <w:lvl w:ilvl="5">
      <w:start w:val="1"/>
      <w:numFmt w:val="lowerRoman"/>
      <w:lvlText w:val="%6."/>
      <w:lvlJc w:val="right"/>
      <w:pPr>
        <w:tabs>
          <w:tab w:val="num" w:pos="0"/>
        </w:tabs>
        <w:ind w:left="4290" w:hanging="180"/>
      </w:pPr>
    </w:lvl>
    <w:lvl w:ilvl="6">
      <w:start w:val="1"/>
      <w:numFmt w:val="decimal"/>
      <w:lvlText w:val="%7."/>
      <w:lvlJc w:val="left"/>
      <w:pPr>
        <w:tabs>
          <w:tab w:val="num" w:pos="0"/>
        </w:tabs>
        <w:ind w:left="5010" w:hanging="360"/>
      </w:pPr>
    </w:lvl>
    <w:lvl w:ilvl="7">
      <w:start w:val="1"/>
      <w:numFmt w:val="lowerLetter"/>
      <w:lvlText w:val="%8."/>
      <w:lvlJc w:val="left"/>
      <w:pPr>
        <w:tabs>
          <w:tab w:val="num" w:pos="0"/>
        </w:tabs>
        <w:ind w:left="5730" w:hanging="360"/>
      </w:pPr>
    </w:lvl>
    <w:lvl w:ilvl="8">
      <w:start w:val="1"/>
      <w:numFmt w:val="lowerRoman"/>
      <w:lvlText w:val="%9."/>
      <w:lvlJc w:val="right"/>
      <w:pPr>
        <w:tabs>
          <w:tab w:val="num" w:pos="0"/>
        </w:tabs>
        <w:ind w:left="6450" w:hanging="180"/>
      </w:pPr>
    </w:lvl>
  </w:abstractNum>
  <w:abstractNum w:abstractNumId="6" w15:restartNumberingAfterBreak="0">
    <w:nsid w:val="3F270F2D"/>
    <w:multiLevelType w:val="multilevel"/>
    <w:tmpl w:val="D646DA6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40885545"/>
    <w:multiLevelType w:val="multilevel"/>
    <w:tmpl w:val="E29E5C0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40FE0491"/>
    <w:multiLevelType w:val="multilevel"/>
    <w:tmpl w:val="B5B8DD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4BBE7775"/>
    <w:multiLevelType w:val="multilevel"/>
    <w:tmpl w:val="1706A112"/>
    <w:lvl w:ilvl="0">
      <w:start w:val="1"/>
      <w:numFmt w:val="lowerLetter"/>
      <w:lvlText w:val="%1)"/>
      <w:lvlJc w:val="left"/>
      <w:pPr>
        <w:tabs>
          <w:tab w:val="num" w:pos="0"/>
        </w:tabs>
        <w:ind w:left="786" w:hanging="360"/>
      </w:pPr>
      <w:rPr>
        <w:b/>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0" w15:restartNumberingAfterBreak="0">
    <w:nsid w:val="583B09D8"/>
    <w:multiLevelType w:val="multilevel"/>
    <w:tmpl w:val="8682BE0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1" w15:restartNumberingAfterBreak="0">
    <w:nsid w:val="5D873EFD"/>
    <w:multiLevelType w:val="multilevel"/>
    <w:tmpl w:val="71507458"/>
    <w:lvl w:ilvl="0">
      <w:start w:val="1"/>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609343DD"/>
    <w:multiLevelType w:val="multilevel"/>
    <w:tmpl w:val="7DA231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61A41310"/>
    <w:multiLevelType w:val="multilevel"/>
    <w:tmpl w:val="2606407E"/>
    <w:lvl w:ilvl="0">
      <w:start w:val="1"/>
      <w:numFmt w:val="lowerLetter"/>
      <w:lvlText w:val="%1)"/>
      <w:lvlJc w:val="left"/>
      <w:pPr>
        <w:tabs>
          <w:tab w:val="num" w:pos="0"/>
        </w:tabs>
        <w:ind w:left="644" w:hanging="360"/>
      </w:pPr>
      <w:rPr>
        <w:b/>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4" w15:restartNumberingAfterBreak="0">
    <w:nsid w:val="6DF22A63"/>
    <w:multiLevelType w:val="multilevel"/>
    <w:tmpl w:val="884E7A1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750875C9"/>
    <w:multiLevelType w:val="multilevel"/>
    <w:tmpl w:val="0360C66A"/>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6" w15:restartNumberingAfterBreak="0">
    <w:nsid w:val="77390B86"/>
    <w:multiLevelType w:val="multilevel"/>
    <w:tmpl w:val="80163300"/>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778F068F"/>
    <w:multiLevelType w:val="multilevel"/>
    <w:tmpl w:val="A6745810"/>
    <w:lvl w:ilvl="0">
      <w:start w:val="1"/>
      <w:numFmt w:val="lowerLetter"/>
      <w:lvlText w:val="%1)"/>
      <w:lvlJc w:val="left"/>
      <w:pPr>
        <w:tabs>
          <w:tab w:val="num" w:pos="0"/>
        </w:tabs>
        <w:ind w:left="1080" w:hanging="360"/>
      </w:pPr>
      <w:rPr>
        <w:b/>
      </w:rPr>
    </w:lvl>
    <w:lvl w:ilvl="1">
      <w:start w:val="1"/>
      <w:numFmt w:val="bullet"/>
      <w:lvlText w:val=""/>
      <w:lvlJc w:val="left"/>
      <w:pPr>
        <w:tabs>
          <w:tab w:val="num" w:pos="0"/>
        </w:tabs>
        <w:ind w:left="1800" w:hanging="360"/>
      </w:pPr>
      <w:rPr>
        <w:rFonts w:ascii="Symbol" w:hAnsi="Symbol" w:cs="Symbol" w:hint="default"/>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79981635"/>
    <w:multiLevelType w:val="multilevel"/>
    <w:tmpl w:val="62304EB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6"/>
  </w:num>
  <w:num w:numId="2">
    <w:abstractNumId w:val="14"/>
  </w:num>
  <w:num w:numId="3">
    <w:abstractNumId w:val="17"/>
  </w:num>
  <w:num w:numId="4">
    <w:abstractNumId w:val="11"/>
  </w:num>
  <w:num w:numId="5">
    <w:abstractNumId w:val="13"/>
  </w:num>
  <w:num w:numId="6">
    <w:abstractNumId w:val="9"/>
  </w:num>
  <w:num w:numId="7">
    <w:abstractNumId w:val="12"/>
  </w:num>
  <w:num w:numId="8">
    <w:abstractNumId w:val="5"/>
  </w:num>
  <w:num w:numId="9">
    <w:abstractNumId w:val="8"/>
  </w:num>
  <w:num w:numId="10">
    <w:abstractNumId w:val="0"/>
  </w:num>
  <w:num w:numId="11">
    <w:abstractNumId w:val="7"/>
  </w:num>
  <w:num w:numId="12">
    <w:abstractNumId w:val="18"/>
  </w:num>
  <w:num w:numId="13">
    <w:abstractNumId w:val="6"/>
  </w:num>
  <w:num w:numId="14">
    <w:abstractNumId w:val="3"/>
  </w:num>
  <w:num w:numId="15">
    <w:abstractNumId w:val="15"/>
  </w:num>
  <w:num w:numId="16">
    <w:abstractNumId w:val="4"/>
  </w:num>
  <w:num w:numId="17">
    <w:abstractNumId w:val="10"/>
  </w:num>
  <w:num w:numId="18">
    <w:abstractNumId w:val="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autoHyphenation/>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399"/>
    <w:rsid w:val="00047D23"/>
    <w:rsid w:val="00050C60"/>
    <w:rsid w:val="0009538A"/>
    <w:rsid w:val="000E1B3E"/>
    <w:rsid w:val="00113A76"/>
    <w:rsid w:val="00161A41"/>
    <w:rsid w:val="00194BEA"/>
    <w:rsid w:val="0020275E"/>
    <w:rsid w:val="002064CF"/>
    <w:rsid w:val="00233B36"/>
    <w:rsid w:val="00266315"/>
    <w:rsid w:val="00271B49"/>
    <w:rsid w:val="002B7269"/>
    <w:rsid w:val="00311466"/>
    <w:rsid w:val="00381A2E"/>
    <w:rsid w:val="003C47D8"/>
    <w:rsid w:val="003E6A9B"/>
    <w:rsid w:val="0045377F"/>
    <w:rsid w:val="00481399"/>
    <w:rsid w:val="004956FB"/>
    <w:rsid w:val="004A036E"/>
    <w:rsid w:val="004B12EF"/>
    <w:rsid w:val="00513B72"/>
    <w:rsid w:val="00546B7E"/>
    <w:rsid w:val="005920A7"/>
    <w:rsid w:val="005B7D0F"/>
    <w:rsid w:val="00610CA5"/>
    <w:rsid w:val="0064597B"/>
    <w:rsid w:val="006768CF"/>
    <w:rsid w:val="006B29C6"/>
    <w:rsid w:val="006E3C99"/>
    <w:rsid w:val="00715EE4"/>
    <w:rsid w:val="00716B97"/>
    <w:rsid w:val="007570CD"/>
    <w:rsid w:val="007B3ECE"/>
    <w:rsid w:val="0080545C"/>
    <w:rsid w:val="00806569"/>
    <w:rsid w:val="0082697D"/>
    <w:rsid w:val="00852B3B"/>
    <w:rsid w:val="00933E68"/>
    <w:rsid w:val="00AA65F4"/>
    <w:rsid w:val="00B1337E"/>
    <w:rsid w:val="00BE64A2"/>
    <w:rsid w:val="00C42777"/>
    <w:rsid w:val="00C83071"/>
    <w:rsid w:val="00CD7EA1"/>
    <w:rsid w:val="00DB3B09"/>
    <w:rsid w:val="00E568F8"/>
    <w:rsid w:val="00E66834"/>
    <w:rsid w:val="00E921BF"/>
    <w:rsid w:val="00EE1622"/>
    <w:rsid w:val="00EF0AEC"/>
    <w:rsid w:val="00F42C49"/>
    <w:rsid w:val="00F439F5"/>
    <w:rsid w:val="00FA296F"/>
    <w:rsid w:val="00FF5F46"/>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9C6FEC"/>
  <w15:docId w15:val="{4FFDE581-FA22-6946-AE51-BC4539C16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713B5B"/>
  </w:style>
  <w:style w:type="character" w:customStyle="1" w:styleId="ZpatChar">
    <w:name w:val="Zápatí Char"/>
    <w:basedOn w:val="Standardnpsmoodstavce"/>
    <w:link w:val="Zpat"/>
    <w:uiPriority w:val="99"/>
    <w:qFormat/>
    <w:rsid w:val="00713B5B"/>
  </w:style>
  <w:style w:type="paragraph" w:customStyle="1" w:styleId="Heading">
    <w:name w:val="Heading"/>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pPr>
      <w:spacing w:after="140" w:line="276" w:lineRule="auto"/>
    </w:p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sz w:val="24"/>
      <w:szCs w:val="24"/>
    </w:rPr>
  </w:style>
  <w:style w:type="paragraph" w:customStyle="1" w:styleId="Index">
    <w:name w:val="Index"/>
    <w:basedOn w:val="Normln"/>
    <w:qFormat/>
    <w:pPr>
      <w:suppressLineNumbers/>
    </w:pPr>
    <w:rPr>
      <w:rFonts w:cs="Lohit Devanagari"/>
    </w:rPr>
  </w:style>
  <w:style w:type="paragraph" w:styleId="Odstavecseseznamem">
    <w:name w:val="List Paragraph"/>
    <w:basedOn w:val="Normln"/>
    <w:uiPriority w:val="34"/>
    <w:qFormat/>
    <w:rsid w:val="00A817E2"/>
    <w:pPr>
      <w:ind w:left="720"/>
      <w:contextualSpacing/>
    </w:pPr>
  </w:style>
  <w:style w:type="paragraph" w:customStyle="1" w:styleId="HeaderandFooter">
    <w:name w:val="Header and Footer"/>
    <w:basedOn w:val="Normln"/>
    <w:qFormat/>
  </w:style>
  <w:style w:type="paragraph" w:styleId="Zhlav">
    <w:name w:val="header"/>
    <w:basedOn w:val="Normln"/>
    <w:link w:val="ZhlavChar"/>
    <w:uiPriority w:val="99"/>
    <w:unhideWhenUsed/>
    <w:rsid w:val="00713B5B"/>
    <w:pPr>
      <w:tabs>
        <w:tab w:val="center" w:pos="4536"/>
        <w:tab w:val="right" w:pos="9072"/>
      </w:tabs>
      <w:spacing w:after="0" w:line="240" w:lineRule="auto"/>
    </w:pPr>
  </w:style>
  <w:style w:type="paragraph" w:styleId="Zpat">
    <w:name w:val="footer"/>
    <w:basedOn w:val="Normln"/>
    <w:link w:val="ZpatChar"/>
    <w:uiPriority w:val="99"/>
    <w:unhideWhenUsed/>
    <w:rsid w:val="00713B5B"/>
    <w:pPr>
      <w:tabs>
        <w:tab w:val="center" w:pos="4536"/>
        <w:tab w:val="right" w:pos="9072"/>
      </w:tabs>
      <w:spacing w:after="0" w:line="240" w:lineRule="auto"/>
    </w:pPr>
  </w:style>
  <w:style w:type="character" w:styleId="Odkaznakoment">
    <w:name w:val="annotation reference"/>
    <w:basedOn w:val="Standardnpsmoodstavce"/>
    <w:uiPriority w:val="99"/>
    <w:semiHidden/>
    <w:unhideWhenUsed/>
    <w:rsid w:val="003E6A9B"/>
    <w:rPr>
      <w:sz w:val="16"/>
      <w:szCs w:val="16"/>
    </w:rPr>
  </w:style>
  <w:style w:type="paragraph" w:styleId="Textkomente">
    <w:name w:val="annotation text"/>
    <w:basedOn w:val="Normln"/>
    <w:link w:val="TextkomenteChar"/>
    <w:uiPriority w:val="99"/>
    <w:semiHidden/>
    <w:unhideWhenUsed/>
    <w:rsid w:val="003E6A9B"/>
    <w:pPr>
      <w:spacing w:line="240" w:lineRule="auto"/>
    </w:pPr>
    <w:rPr>
      <w:sz w:val="20"/>
      <w:szCs w:val="20"/>
    </w:rPr>
  </w:style>
  <w:style w:type="character" w:customStyle="1" w:styleId="TextkomenteChar">
    <w:name w:val="Text komentáře Char"/>
    <w:basedOn w:val="Standardnpsmoodstavce"/>
    <w:link w:val="Textkomente"/>
    <w:uiPriority w:val="99"/>
    <w:semiHidden/>
    <w:rsid w:val="003E6A9B"/>
    <w:rPr>
      <w:sz w:val="20"/>
      <w:szCs w:val="20"/>
    </w:rPr>
  </w:style>
  <w:style w:type="paragraph" w:styleId="Pedmtkomente">
    <w:name w:val="annotation subject"/>
    <w:basedOn w:val="Textkomente"/>
    <w:next w:val="Textkomente"/>
    <w:link w:val="PedmtkomenteChar"/>
    <w:uiPriority w:val="99"/>
    <w:semiHidden/>
    <w:unhideWhenUsed/>
    <w:rsid w:val="003E6A9B"/>
    <w:rPr>
      <w:b/>
      <w:bCs/>
    </w:rPr>
  </w:style>
  <w:style w:type="character" w:customStyle="1" w:styleId="PedmtkomenteChar">
    <w:name w:val="Předmět komentáře Char"/>
    <w:basedOn w:val="TextkomenteChar"/>
    <w:link w:val="Pedmtkomente"/>
    <w:uiPriority w:val="99"/>
    <w:semiHidden/>
    <w:rsid w:val="003E6A9B"/>
    <w:rPr>
      <w:b/>
      <w:bCs/>
      <w:sz w:val="20"/>
      <w:szCs w:val="20"/>
    </w:rPr>
  </w:style>
  <w:style w:type="paragraph" w:styleId="Textbubliny">
    <w:name w:val="Balloon Text"/>
    <w:basedOn w:val="Normln"/>
    <w:link w:val="TextbublinyChar"/>
    <w:uiPriority w:val="99"/>
    <w:semiHidden/>
    <w:unhideWhenUsed/>
    <w:rsid w:val="00513B7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3B72"/>
    <w:rPr>
      <w:rFonts w:ascii="Segoe UI" w:hAnsi="Segoe UI" w:cs="Segoe UI"/>
      <w:sz w:val="18"/>
      <w:szCs w:val="18"/>
    </w:rPr>
  </w:style>
  <w:style w:type="paragraph" w:styleId="Revize">
    <w:name w:val="Revision"/>
    <w:hidden/>
    <w:uiPriority w:val="99"/>
    <w:semiHidden/>
    <w:rsid w:val="00546B7E"/>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Pages>10</Pages>
  <Words>3365</Words>
  <Characters>19857</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ČÍŽEK HOSTAŠ</Company>
  <LinksUpToDate>false</LinksUpToDate>
  <CharactersWithSpaces>23176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 Ranušová</dc:creator>
  <dc:description/>
  <cp:lastModifiedBy>Mgr. Petr Brejl</cp:lastModifiedBy>
  <cp:revision>29</cp:revision>
  <cp:lastPrinted>2021-12-14T17:53:00Z</cp:lastPrinted>
  <dcterms:created xsi:type="dcterms:W3CDTF">2021-12-14T17:53:00Z</dcterms:created>
  <dcterms:modified xsi:type="dcterms:W3CDTF">2022-01-04T08:21:00Z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