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18" w:rsidRDefault="00370918">
      <w:pPr>
        <w:spacing w:after="0" w:line="240" w:lineRule="auto"/>
        <w:jc w:val="center"/>
        <w:rPr>
          <w:b/>
          <w:sz w:val="24"/>
          <w:szCs w:val="24"/>
        </w:rPr>
      </w:pPr>
    </w:p>
    <w:p w:rsidR="00481399" w:rsidRDefault="0037091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DODATEK Č. 1 KE </w:t>
      </w:r>
      <w:r w:rsidR="00161A41">
        <w:rPr>
          <w:b/>
          <w:sz w:val="24"/>
          <w:szCs w:val="24"/>
        </w:rPr>
        <w:t>KUPNÍ SMLOUV</w:t>
      </w:r>
      <w:r>
        <w:rPr>
          <w:b/>
          <w:sz w:val="24"/>
          <w:szCs w:val="24"/>
        </w:rPr>
        <w:t>Ě</w:t>
      </w:r>
      <w:r w:rsidR="00F513EC">
        <w:rPr>
          <w:b/>
          <w:sz w:val="24"/>
          <w:szCs w:val="24"/>
        </w:rPr>
        <w:t xml:space="preserve"> </w:t>
      </w:r>
    </w:p>
    <w:p w:rsidR="00481399" w:rsidRDefault="00161A4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:rsidR="00C87D5D" w:rsidRDefault="00C87D5D" w:rsidP="00C87D5D">
      <w:pPr>
        <w:spacing w:after="0"/>
        <w:rPr>
          <w:b/>
          <w:sz w:val="24"/>
          <w:szCs w:val="24"/>
        </w:rPr>
      </w:pPr>
    </w:p>
    <w:p w:rsidR="00C87D5D" w:rsidRDefault="00C87D5D" w:rsidP="0000165D">
      <w:pPr>
        <w:spacing w:after="0"/>
        <w:ind w:left="-142"/>
        <w:rPr>
          <w:b/>
          <w:sz w:val="24"/>
          <w:szCs w:val="24"/>
        </w:rPr>
      </w:pPr>
      <w:r>
        <w:rPr>
          <w:b/>
          <w:sz w:val="24"/>
          <w:szCs w:val="24"/>
        </w:rPr>
        <w:t>Městská část Praha-Libuš</w:t>
      </w:r>
    </w:p>
    <w:p w:rsidR="00C87D5D" w:rsidRDefault="00C87D5D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se sídlem Libušská 35/200, 142 00 Praha 4 – Libuš</w:t>
      </w:r>
    </w:p>
    <w:p w:rsidR="00C87D5D" w:rsidRDefault="00C87D5D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identifikační číslo: 00231142</w:t>
      </w:r>
    </w:p>
    <w:p w:rsidR="00C87D5D" w:rsidRDefault="00C87D5D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zastoupena </w:t>
      </w:r>
      <w:r w:rsidR="000251F2">
        <w:rPr>
          <w:sz w:val="24"/>
          <w:szCs w:val="24"/>
        </w:rPr>
        <w:t>RNDr. Lucií</w:t>
      </w:r>
      <w:r w:rsidR="000251F2" w:rsidRPr="000251F2">
        <w:rPr>
          <w:sz w:val="24"/>
          <w:szCs w:val="24"/>
        </w:rPr>
        <w:t xml:space="preserve"> Jungwiertov</w:t>
      </w:r>
      <w:r w:rsidR="000251F2">
        <w:rPr>
          <w:sz w:val="24"/>
          <w:szCs w:val="24"/>
        </w:rPr>
        <w:t>ou</w:t>
      </w:r>
      <w:r w:rsidR="000251F2" w:rsidRPr="000251F2">
        <w:rPr>
          <w:sz w:val="24"/>
          <w:szCs w:val="24"/>
        </w:rPr>
        <w:t xml:space="preserve">, </w:t>
      </w:r>
      <w:r w:rsidR="000251F2" w:rsidRPr="00561C28">
        <w:rPr>
          <w:sz w:val="24"/>
          <w:szCs w:val="24"/>
        </w:rPr>
        <w:t>Ph.D.</w:t>
      </w:r>
      <w:r w:rsidRPr="00561C28">
        <w:rPr>
          <w:sz w:val="24"/>
          <w:szCs w:val="24"/>
        </w:rPr>
        <w:t>, starost</w:t>
      </w:r>
      <w:r w:rsidR="000251F2" w:rsidRPr="00561C28">
        <w:rPr>
          <w:sz w:val="24"/>
          <w:szCs w:val="24"/>
        </w:rPr>
        <w:t>k</w:t>
      </w:r>
      <w:r w:rsidRPr="00561C28">
        <w:rPr>
          <w:sz w:val="24"/>
          <w:szCs w:val="24"/>
        </w:rPr>
        <w:t>ou</w:t>
      </w:r>
    </w:p>
    <w:p w:rsidR="00C87D5D" w:rsidRDefault="00C87D5D" w:rsidP="0000165D">
      <w:pPr>
        <w:spacing w:after="0"/>
        <w:ind w:left="-142"/>
        <w:rPr>
          <w:i/>
          <w:sz w:val="24"/>
          <w:szCs w:val="24"/>
        </w:rPr>
      </w:pPr>
    </w:p>
    <w:p w:rsidR="00C87D5D" w:rsidRDefault="00C87D5D" w:rsidP="0000165D">
      <w:pPr>
        <w:spacing w:after="0"/>
        <w:ind w:left="-142"/>
        <w:rPr>
          <w:sz w:val="24"/>
          <w:szCs w:val="24"/>
        </w:rPr>
      </w:pPr>
      <w:r w:rsidRPr="00AF6014">
        <w:rPr>
          <w:i/>
          <w:sz w:val="24"/>
          <w:szCs w:val="24"/>
        </w:rPr>
        <w:t xml:space="preserve">při výkonu svěřené správy nemovitostí </w:t>
      </w:r>
      <w:r w:rsidRPr="007E2923">
        <w:rPr>
          <w:i/>
          <w:sz w:val="24"/>
          <w:szCs w:val="24"/>
        </w:rPr>
        <w:t xml:space="preserve">dle zák. č. </w:t>
      </w:r>
      <w:r w:rsidRPr="00AF6014">
        <w:rPr>
          <w:i/>
          <w:sz w:val="24"/>
          <w:szCs w:val="24"/>
        </w:rPr>
        <w:t>131/2000 Sb., o hlavním městě Praze</w:t>
      </w:r>
      <w:r>
        <w:rPr>
          <w:i/>
          <w:sz w:val="24"/>
          <w:szCs w:val="24"/>
        </w:rPr>
        <w:t xml:space="preserve"> vůči</w:t>
      </w:r>
      <w:r>
        <w:rPr>
          <w:sz w:val="24"/>
          <w:szCs w:val="24"/>
        </w:rPr>
        <w:t xml:space="preserve"> </w:t>
      </w:r>
    </w:p>
    <w:p w:rsidR="00C87D5D" w:rsidRDefault="00C87D5D" w:rsidP="0000165D">
      <w:pPr>
        <w:spacing w:after="0"/>
        <w:ind w:left="-142"/>
        <w:rPr>
          <w:sz w:val="24"/>
          <w:szCs w:val="24"/>
        </w:rPr>
      </w:pPr>
    </w:p>
    <w:p w:rsidR="00C87D5D" w:rsidRPr="007E2923" w:rsidRDefault="00C87D5D" w:rsidP="0000165D">
      <w:pPr>
        <w:spacing w:after="0"/>
        <w:ind w:left="-142"/>
        <w:rPr>
          <w:b/>
          <w:sz w:val="24"/>
          <w:szCs w:val="24"/>
        </w:rPr>
      </w:pPr>
      <w:r w:rsidRPr="007E2923">
        <w:rPr>
          <w:b/>
          <w:sz w:val="24"/>
          <w:szCs w:val="24"/>
        </w:rPr>
        <w:t>Hlavnímu městu Praha</w:t>
      </w:r>
    </w:p>
    <w:p w:rsidR="00C87D5D" w:rsidRPr="00AF6014" w:rsidRDefault="00FA44A6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s</w:t>
      </w:r>
      <w:r w:rsidR="00C87D5D" w:rsidRPr="00AF6014">
        <w:rPr>
          <w:sz w:val="24"/>
          <w:szCs w:val="24"/>
        </w:rPr>
        <w:t xml:space="preserve">e sídlem Mariánské náměstí 2/2, Staré </w:t>
      </w:r>
      <w:r>
        <w:rPr>
          <w:sz w:val="24"/>
          <w:szCs w:val="24"/>
        </w:rPr>
        <w:t>M</w:t>
      </w:r>
      <w:r w:rsidR="00C87D5D" w:rsidRPr="00AF6014">
        <w:rPr>
          <w:sz w:val="24"/>
          <w:szCs w:val="24"/>
        </w:rPr>
        <w:t>ěsto, 110 00 Praha 1</w:t>
      </w:r>
    </w:p>
    <w:p w:rsidR="00C87D5D" w:rsidRDefault="00C87D5D" w:rsidP="0000165D">
      <w:pPr>
        <w:spacing w:after="0"/>
        <w:ind w:left="-142"/>
        <w:rPr>
          <w:sz w:val="24"/>
          <w:szCs w:val="24"/>
        </w:rPr>
      </w:pPr>
      <w:r w:rsidRPr="00AF6014">
        <w:rPr>
          <w:sz w:val="24"/>
          <w:szCs w:val="24"/>
        </w:rPr>
        <w:t>IČ:</w:t>
      </w:r>
      <w:r>
        <w:rPr>
          <w:sz w:val="24"/>
          <w:szCs w:val="24"/>
        </w:rPr>
        <w:t xml:space="preserve"> </w:t>
      </w:r>
      <w:r w:rsidRPr="00AF6014">
        <w:rPr>
          <w:sz w:val="24"/>
          <w:szCs w:val="24"/>
        </w:rPr>
        <w:t>00064581</w:t>
      </w:r>
    </w:p>
    <w:p w:rsidR="003A231C" w:rsidRDefault="003A231C" w:rsidP="0000165D">
      <w:pPr>
        <w:spacing w:after="0"/>
        <w:ind w:left="-142"/>
        <w:rPr>
          <w:sz w:val="24"/>
          <w:szCs w:val="24"/>
        </w:rPr>
      </w:pPr>
    </w:p>
    <w:p w:rsidR="00481399" w:rsidRDefault="00481399" w:rsidP="0000165D">
      <w:pPr>
        <w:spacing w:after="0"/>
        <w:ind w:left="-142"/>
        <w:rPr>
          <w:sz w:val="24"/>
          <w:szCs w:val="24"/>
        </w:rPr>
      </w:pP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(dále jen „</w:t>
      </w:r>
      <w:r>
        <w:rPr>
          <w:b/>
          <w:sz w:val="24"/>
          <w:szCs w:val="24"/>
        </w:rPr>
        <w:t>prodávající</w:t>
      </w:r>
      <w:r>
        <w:rPr>
          <w:sz w:val="24"/>
          <w:szCs w:val="24"/>
        </w:rPr>
        <w:t>“) na straně jedné,</w:t>
      </w: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481399" w:rsidRDefault="00481399" w:rsidP="0000165D">
      <w:pPr>
        <w:spacing w:after="0"/>
        <w:ind w:left="-142"/>
        <w:rPr>
          <w:sz w:val="24"/>
          <w:szCs w:val="24"/>
        </w:rPr>
      </w:pPr>
    </w:p>
    <w:p w:rsidR="00481399" w:rsidRDefault="00161A41" w:rsidP="0000165D">
      <w:pPr>
        <w:spacing w:after="0"/>
        <w:ind w:left="-142"/>
        <w:rPr>
          <w:b/>
          <w:sz w:val="24"/>
          <w:szCs w:val="24"/>
        </w:rPr>
      </w:pPr>
      <w:r>
        <w:rPr>
          <w:b/>
          <w:sz w:val="24"/>
          <w:szCs w:val="24"/>
        </w:rPr>
        <w:t>Bytové družstvo Libuš</w:t>
      </w: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se sídlem Libušská 7, PSČ 142 00 Praha 4 – Libuš</w:t>
      </w: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identifikační číslo: 26452677</w:t>
      </w: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zapsané v obchodním rejstříku vedeném Městským soudem v Praze, oddíl Dr, vložka 5077</w:t>
      </w: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 w:rsidRPr="00370918">
        <w:rPr>
          <w:sz w:val="24"/>
          <w:szCs w:val="24"/>
        </w:rPr>
        <w:t xml:space="preserve">číslo bank. účtu </w:t>
      </w:r>
      <w:r w:rsidR="00054A7A" w:rsidRPr="00370918">
        <w:rPr>
          <w:sz w:val="24"/>
          <w:szCs w:val="24"/>
        </w:rPr>
        <w:t xml:space="preserve">5674076389/0800 </w:t>
      </w:r>
      <w:r w:rsidRPr="00370918">
        <w:rPr>
          <w:sz w:val="24"/>
          <w:szCs w:val="24"/>
        </w:rPr>
        <w:t xml:space="preserve"> vedený u </w:t>
      </w:r>
      <w:r w:rsidR="00054A7A" w:rsidRPr="00370918">
        <w:rPr>
          <w:sz w:val="24"/>
          <w:szCs w:val="24"/>
        </w:rPr>
        <w:t>Česká spořitelna, a.s.</w:t>
      </w: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zastoupeno Ing. Michalem Kozákem</w:t>
      </w:r>
      <w:r w:rsidR="000E714B">
        <w:rPr>
          <w:sz w:val="24"/>
          <w:szCs w:val="24"/>
        </w:rPr>
        <w:t>,</w:t>
      </w:r>
      <w:r>
        <w:rPr>
          <w:sz w:val="24"/>
          <w:szCs w:val="24"/>
        </w:rPr>
        <w:t xml:space="preserve"> předsedou představenstva a Mgr. Martinem Janotou, místopředsedou představenstva</w:t>
      </w:r>
    </w:p>
    <w:p w:rsidR="00481399" w:rsidRDefault="00481399" w:rsidP="0000165D">
      <w:pPr>
        <w:spacing w:after="0"/>
        <w:ind w:left="-142"/>
        <w:rPr>
          <w:sz w:val="24"/>
          <w:szCs w:val="24"/>
        </w:rPr>
      </w:pP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(dále jen „</w:t>
      </w:r>
      <w:r>
        <w:rPr>
          <w:b/>
          <w:sz w:val="24"/>
          <w:szCs w:val="24"/>
        </w:rPr>
        <w:t>kupující</w:t>
      </w:r>
      <w:r>
        <w:rPr>
          <w:sz w:val="24"/>
          <w:szCs w:val="24"/>
        </w:rPr>
        <w:t>“) na straně druhé,</w:t>
      </w:r>
    </w:p>
    <w:p w:rsidR="00481399" w:rsidRDefault="00481399" w:rsidP="0000165D">
      <w:pPr>
        <w:spacing w:after="0"/>
        <w:ind w:left="-142"/>
        <w:rPr>
          <w:sz w:val="24"/>
          <w:szCs w:val="24"/>
        </w:rPr>
      </w:pPr>
    </w:p>
    <w:p w:rsidR="00481399" w:rsidRDefault="00161A41" w:rsidP="0000165D">
      <w:pPr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>(dále též prodávající a kupující společně jen „</w:t>
      </w:r>
      <w:r>
        <w:rPr>
          <w:b/>
          <w:sz w:val="24"/>
          <w:szCs w:val="24"/>
        </w:rPr>
        <w:t>smluvní strany</w:t>
      </w:r>
      <w:r>
        <w:rPr>
          <w:sz w:val="24"/>
          <w:szCs w:val="24"/>
        </w:rPr>
        <w:t>“)</w:t>
      </w:r>
    </w:p>
    <w:p w:rsidR="00370918" w:rsidRDefault="00370918">
      <w:pPr>
        <w:spacing w:after="0"/>
        <w:rPr>
          <w:sz w:val="24"/>
          <w:szCs w:val="24"/>
        </w:rPr>
      </w:pPr>
    </w:p>
    <w:p w:rsidR="00370918" w:rsidRDefault="00370918" w:rsidP="0037091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I.</w:t>
      </w:r>
    </w:p>
    <w:p w:rsidR="00370918" w:rsidRPr="00370918" w:rsidRDefault="00370918" w:rsidP="00370918">
      <w:pPr>
        <w:spacing w:after="0"/>
        <w:jc w:val="center"/>
        <w:rPr>
          <w:b/>
          <w:sz w:val="24"/>
          <w:szCs w:val="24"/>
        </w:rPr>
      </w:pPr>
      <w:r w:rsidRPr="00370918">
        <w:rPr>
          <w:b/>
          <w:sz w:val="24"/>
          <w:szCs w:val="24"/>
        </w:rPr>
        <w:t>Preambule</w:t>
      </w:r>
    </w:p>
    <w:p w:rsidR="00481399" w:rsidRDefault="00481399">
      <w:pPr>
        <w:spacing w:after="0"/>
        <w:rPr>
          <w:sz w:val="24"/>
          <w:szCs w:val="24"/>
        </w:rPr>
      </w:pPr>
    </w:p>
    <w:p w:rsidR="00370918" w:rsidRDefault="00370918" w:rsidP="0000165D">
      <w:pPr>
        <w:spacing w:after="0"/>
        <w:ind w:left="-142"/>
        <w:jc w:val="both"/>
        <w:rPr>
          <w:sz w:val="24"/>
          <w:szCs w:val="24"/>
        </w:rPr>
      </w:pPr>
      <w:r w:rsidRPr="00370918">
        <w:rPr>
          <w:sz w:val="24"/>
          <w:szCs w:val="24"/>
        </w:rPr>
        <w:t xml:space="preserve">Vzhledem </w:t>
      </w:r>
      <w:r>
        <w:rPr>
          <w:sz w:val="24"/>
          <w:szCs w:val="24"/>
        </w:rPr>
        <w:t>k tomu, že:</w:t>
      </w:r>
    </w:p>
    <w:p w:rsidR="005C6022" w:rsidRPr="00370918" w:rsidRDefault="005C6022" w:rsidP="00370918">
      <w:pPr>
        <w:spacing w:after="0"/>
        <w:jc w:val="both"/>
        <w:rPr>
          <w:sz w:val="24"/>
          <w:szCs w:val="24"/>
        </w:rPr>
      </w:pPr>
    </w:p>
    <w:p w:rsidR="00370918" w:rsidRDefault="004C1A67" w:rsidP="0000165D">
      <w:pPr>
        <w:pStyle w:val="Odstavecseseznamem"/>
        <w:numPr>
          <w:ilvl w:val="0"/>
          <w:numId w:val="20"/>
        </w:num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370918">
        <w:rPr>
          <w:sz w:val="24"/>
          <w:szCs w:val="24"/>
        </w:rPr>
        <w:t>mluvní strany u</w:t>
      </w:r>
      <w:r w:rsidR="00161A41" w:rsidRPr="00370918">
        <w:rPr>
          <w:sz w:val="24"/>
          <w:szCs w:val="24"/>
        </w:rPr>
        <w:t>zav</w:t>
      </w:r>
      <w:r w:rsidR="00370918" w:rsidRPr="00370918">
        <w:rPr>
          <w:sz w:val="24"/>
          <w:szCs w:val="24"/>
        </w:rPr>
        <w:t xml:space="preserve">řely </w:t>
      </w:r>
      <w:r w:rsidR="00161A41" w:rsidRPr="00370918">
        <w:rPr>
          <w:sz w:val="24"/>
          <w:szCs w:val="24"/>
        </w:rPr>
        <w:t>podle §</w:t>
      </w:r>
      <w:r w:rsidR="00054A7A" w:rsidRPr="00370918">
        <w:rPr>
          <w:sz w:val="24"/>
          <w:szCs w:val="24"/>
        </w:rPr>
        <w:t xml:space="preserve"> </w:t>
      </w:r>
      <w:r w:rsidR="00161A41" w:rsidRPr="00370918">
        <w:rPr>
          <w:sz w:val="24"/>
          <w:szCs w:val="24"/>
        </w:rPr>
        <w:t xml:space="preserve">2079 a násl. zákona č. 89/2012 Sb., občanského zákoníku, ve znění pozdějších předpisů, </w:t>
      </w:r>
      <w:r w:rsidR="00370918">
        <w:rPr>
          <w:sz w:val="24"/>
          <w:szCs w:val="24"/>
        </w:rPr>
        <w:t>dne</w:t>
      </w:r>
      <w:r w:rsidR="00796496">
        <w:rPr>
          <w:sz w:val="24"/>
          <w:szCs w:val="24"/>
        </w:rPr>
        <w:t xml:space="preserve"> 5. 10. 2022</w:t>
      </w:r>
      <w:r w:rsidR="00370918">
        <w:rPr>
          <w:sz w:val="24"/>
          <w:szCs w:val="24"/>
        </w:rPr>
        <w:t xml:space="preserve"> </w:t>
      </w:r>
      <w:r w:rsidR="00161A41" w:rsidRPr="00370918">
        <w:rPr>
          <w:sz w:val="24"/>
          <w:szCs w:val="24"/>
        </w:rPr>
        <w:t>kupní smlouvu</w:t>
      </w:r>
      <w:r w:rsidR="00621777">
        <w:rPr>
          <w:sz w:val="24"/>
          <w:szCs w:val="24"/>
        </w:rPr>
        <w:t xml:space="preserve"> (dále jen „</w:t>
      </w:r>
      <w:r w:rsidR="00621777" w:rsidRPr="002676D3">
        <w:rPr>
          <w:b/>
          <w:sz w:val="24"/>
          <w:szCs w:val="24"/>
        </w:rPr>
        <w:t>Kupní smlouva</w:t>
      </w:r>
      <w:r w:rsidR="00621777">
        <w:rPr>
          <w:sz w:val="24"/>
          <w:szCs w:val="24"/>
        </w:rPr>
        <w:t>“)</w:t>
      </w:r>
      <w:r w:rsidR="00370918">
        <w:rPr>
          <w:sz w:val="24"/>
          <w:szCs w:val="24"/>
        </w:rPr>
        <w:t xml:space="preserve">, jejímž předmětem byl </w:t>
      </w:r>
      <w:r w:rsidR="003A231C">
        <w:rPr>
          <w:sz w:val="24"/>
          <w:szCs w:val="24"/>
        </w:rPr>
        <w:t xml:space="preserve">mimo jiné </w:t>
      </w:r>
      <w:r w:rsidR="00370918">
        <w:rPr>
          <w:sz w:val="24"/>
          <w:szCs w:val="24"/>
        </w:rPr>
        <w:t xml:space="preserve">převod </w:t>
      </w:r>
      <w:r w:rsidR="00D25ACB">
        <w:rPr>
          <w:sz w:val="24"/>
          <w:szCs w:val="24"/>
        </w:rPr>
        <w:t xml:space="preserve">takto vymezených </w:t>
      </w:r>
      <w:r w:rsidR="00370918">
        <w:rPr>
          <w:sz w:val="24"/>
          <w:szCs w:val="24"/>
        </w:rPr>
        <w:t>pozemků</w:t>
      </w:r>
      <w:r w:rsidR="00621777">
        <w:rPr>
          <w:sz w:val="24"/>
          <w:szCs w:val="24"/>
        </w:rPr>
        <w:t>:</w:t>
      </w:r>
      <w:r w:rsidR="00370918">
        <w:rPr>
          <w:sz w:val="24"/>
          <w:szCs w:val="24"/>
        </w:rPr>
        <w:t xml:space="preserve"> </w:t>
      </w:r>
    </w:p>
    <w:p w:rsidR="00370918" w:rsidRDefault="00370918" w:rsidP="00370918">
      <w:pPr>
        <w:pStyle w:val="Odstavecseseznamem"/>
        <w:spacing w:after="0"/>
        <w:jc w:val="both"/>
        <w:rPr>
          <w:sz w:val="24"/>
          <w:szCs w:val="24"/>
        </w:rPr>
      </w:pPr>
    </w:p>
    <w:p w:rsidR="00370918" w:rsidRDefault="00370918" w:rsidP="00370918">
      <w:pPr>
        <w:pStyle w:val="Odstavecseseznamem"/>
        <w:numPr>
          <w:ilvl w:val="1"/>
          <w:numId w:val="3"/>
        </w:numPr>
        <w:spacing w:after="0" w:line="240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parc. č. 8/1 o výměře 1.699 m</w:t>
      </w:r>
      <w:r w:rsidRPr="005A0780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druh pozemku zastavěná plocha a nádvoří (dále jen „</w:t>
      </w:r>
      <w:r>
        <w:rPr>
          <w:b/>
          <w:sz w:val="24"/>
          <w:szCs w:val="24"/>
        </w:rPr>
        <w:t>Nemovitost 1</w:t>
      </w:r>
      <w:r>
        <w:rPr>
          <w:sz w:val="24"/>
          <w:szCs w:val="24"/>
        </w:rPr>
        <w:t>“), na kterém stojí stavba, způsob využití bytový dům, č. p. 7 (dále jen „</w:t>
      </w:r>
      <w:r>
        <w:rPr>
          <w:b/>
          <w:sz w:val="24"/>
          <w:szCs w:val="24"/>
        </w:rPr>
        <w:t>Budova</w:t>
      </w:r>
      <w:r>
        <w:rPr>
          <w:sz w:val="24"/>
          <w:szCs w:val="24"/>
        </w:rPr>
        <w:t xml:space="preserve">“), když tato Budova je ve spoluvlastnictví smluvních stran a není součástí Nemovitosti 1, </w:t>
      </w:r>
    </w:p>
    <w:p w:rsidR="00370918" w:rsidRDefault="00370918" w:rsidP="00370918">
      <w:pPr>
        <w:pStyle w:val="Odstavecseseznamem"/>
        <w:numPr>
          <w:ilvl w:val="1"/>
          <w:numId w:val="3"/>
        </w:numPr>
        <w:spacing w:after="0" w:line="240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parc. č. 10/1 o výměře 343 m</w:t>
      </w:r>
      <w:r w:rsidRPr="005A0780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druh pozemku zahrada (dále jen „</w:t>
      </w:r>
      <w:r>
        <w:rPr>
          <w:b/>
          <w:sz w:val="24"/>
          <w:szCs w:val="24"/>
        </w:rPr>
        <w:t>Nemovitost 2</w:t>
      </w:r>
      <w:r>
        <w:rPr>
          <w:sz w:val="24"/>
          <w:szCs w:val="24"/>
        </w:rPr>
        <w:t xml:space="preserve">“), která vznikla oddělením od nyní zapsaného pozemku parc. č. 10, a to dle geometrického plánu č. 1655-22/2016, </w:t>
      </w:r>
    </w:p>
    <w:p w:rsidR="00370918" w:rsidRDefault="00370918" w:rsidP="00370918">
      <w:pPr>
        <w:pStyle w:val="Odstavecseseznamem"/>
        <w:numPr>
          <w:ilvl w:val="1"/>
          <w:numId w:val="3"/>
        </w:numPr>
        <w:spacing w:after="0" w:line="240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parc. č. 12 o výměře 1.127 m</w:t>
      </w:r>
      <w:r w:rsidRPr="005A0780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druh pozemku ostatní plocha</w:t>
      </w:r>
      <w:r w:rsidRPr="00B50098">
        <w:rPr>
          <w:sz w:val="24"/>
          <w:szCs w:val="24"/>
        </w:rPr>
        <w:t>, která zůstala</w:t>
      </w:r>
      <w:r>
        <w:rPr>
          <w:sz w:val="24"/>
          <w:szCs w:val="24"/>
        </w:rPr>
        <w:t xml:space="preserve"> po oddělení části nyní zapsaného pozemku parc. č. 12, a to dle geometrického plánu č. 1666-108/2016, </w:t>
      </w:r>
    </w:p>
    <w:p w:rsidR="00370918" w:rsidRDefault="00370918" w:rsidP="00370918">
      <w:pPr>
        <w:pStyle w:val="Odstavecseseznamem"/>
        <w:spacing w:after="0" w:line="240" w:lineRule="auto"/>
        <w:ind w:left="709"/>
        <w:jc w:val="both"/>
        <w:rPr>
          <w:sz w:val="24"/>
          <w:szCs w:val="24"/>
        </w:rPr>
      </w:pPr>
    </w:p>
    <w:p w:rsidR="00370918" w:rsidRDefault="00370918" w:rsidP="00370918">
      <w:pPr>
        <w:pStyle w:val="Odstavecseseznamem"/>
        <w:spacing w:after="0" w:line="24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(dále všechny tři nemovitosti společně jen jako „</w:t>
      </w:r>
      <w:r>
        <w:rPr>
          <w:b/>
          <w:sz w:val="24"/>
          <w:szCs w:val="24"/>
        </w:rPr>
        <w:t>Nemovitosti</w:t>
      </w:r>
      <w:r>
        <w:rPr>
          <w:sz w:val="24"/>
          <w:szCs w:val="24"/>
        </w:rPr>
        <w:t>“), přičemž Nemovitosti se nachází v katastrálním území Libuš, v obci Praha, a jsou zapsány v katastru nemovitostí na listu vlastnictví č. 849 vedeném Katastrálním úřadem pro hlavní město Prahu, katastrálním pracovištěm Praha, obec Praha, k.ú. Libuš.</w:t>
      </w:r>
    </w:p>
    <w:p w:rsidR="00481399" w:rsidRDefault="00481399" w:rsidP="00370918">
      <w:pPr>
        <w:pStyle w:val="Odstavecseseznamem"/>
        <w:spacing w:after="0"/>
        <w:jc w:val="both"/>
        <w:rPr>
          <w:sz w:val="24"/>
          <w:szCs w:val="24"/>
        </w:rPr>
      </w:pPr>
    </w:p>
    <w:p w:rsidR="00370918" w:rsidRDefault="004C1A67" w:rsidP="0000165D">
      <w:pPr>
        <w:pStyle w:val="Odstavecseseznamem"/>
        <w:numPr>
          <w:ilvl w:val="0"/>
          <w:numId w:val="20"/>
        </w:num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370918">
        <w:rPr>
          <w:sz w:val="24"/>
          <w:szCs w:val="24"/>
        </w:rPr>
        <w:t xml:space="preserve">mluvní strany podaly ve věci převodu Nemovitostí návrh k příslušnému katastrálnímu úřadu, který odmítl </w:t>
      </w:r>
      <w:r w:rsidR="00284939">
        <w:rPr>
          <w:sz w:val="24"/>
          <w:szCs w:val="24"/>
        </w:rPr>
        <w:t>vklad</w:t>
      </w:r>
      <w:r w:rsidR="00370918">
        <w:rPr>
          <w:sz w:val="24"/>
          <w:szCs w:val="24"/>
        </w:rPr>
        <w:t xml:space="preserve"> změny vlastnického práva v celém rozsahu provést, a to s odkazem na </w:t>
      </w:r>
      <w:r w:rsidR="00621777">
        <w:rPr>
          <w:sz w:val="24"/>
          <w:szCs w:val="24"/>
        </w:rPr>
        <w:t xml:space="preserve">přípis </w:t>
      </w:r>
      <w:r w:rsidR="00370918">
        <w:rPr>
          <w:sz w:val="24"/>
          <w:szCs w:val="24"/>
        </w:rPr>
        <w:t>katastrálního úřadu</w:t>
      </w:r>
      <w:r w:rsidR="00621777">
        <w:rPr>
          <w:sz w:val="24"/>
          <w:szCs w:val="24"/>
        </w:rPr>
        <w:t xml:space="preserve"> ze dne 13. 2. 2023 pod názvem </w:t>
      </w:r>
      <w:r w:rsidR="00621777" w:rsidRPr="00621777">
        <w:rPr>
          <w:sz w:val="24"/>
          <w:szCs w:val="24"/>
        </w:rPr>
        <w:t>Seznámení s podklady pro rozhodnutí</w:t>
      </w:r>
      <w:r w:rsidR="00621777">
        <w:rPr>
          <w:sz w:val="24"/>
          <w:szCs w:val="24"/>
        </w:rPr>
        <w:t xml:space="preserve"> a číslem jednacím </w:t>
      </w:r>
      <w:r w:rsidR="00621777" w:rsidRPr="002676D3">
        <w:rPr>
          <w:sz w:val="24"/>
          <w:szCs w:val="24"/>
        </w:rPr>
        <w:t>V-5247/2023-101-7,</w:t>
      </w:r>
      <w:r w:rsidR="00284939">
        <w:rPr>
          <w:sz w:val="24"/>
          <w:szCs w:val="24"/>
        </w:rPr>
        <w:t xml:space="preserve"> který vylučoval vklad změny vlastnického práva u</w:t>
      </w:r>
      <w:r w:rsidR="00F513EC">
        <w:rPr>
          <w:sz w:val="24"/>
          <w:szCs w:val="24"/>
        </w:rPr>
        <w:t xml:space="preserve"> vymezené </w:t>
      </w:r>
      <w:r w:rsidR="008318E3">
        <w:rPr>
          <w:sz w:val="24"/>
          <w:szCs w:val="24"/>
        </w:rPr>
        <w:t>parc. č. 12</w:t>
      </w:r>
      <w:r w:rsidR="00284939">
        <w:rPr>
          <w:sz w:val="24"/>
          <w:szCs w:val="24"/>
        </w:rPr>
        <w:t>,</w:t>
      </w:r>
    </w:p>
    <w:p w:rsidR="005C6022" w:rsidRDefault="005C6022" w:rsidP="0000165D">
      <w:pPr>
        <w:pStyle w:val="Odstavecseseznamem"/>
        <w:spacing w:after="0"/>
        <w:ind w:left="284"/>
        <w:jc w:val="both"/>
        <w:rPr>
          <w:sz w:val="24"/>
          <w:szCs w:val="24"/>
        </w:rPr>
      </w:pPr>
    </w:p>
    <w:p w:rsidR="00370918" w:rsidRDefault="004C1A67" w:rsidP="0000165D">
      <w:pPr>
        <w:pStyle w:val="Odstavecseseznamem"/>
        <w:numPr>
          <w:ilvl w:val="0"/>
          <w:numId w:val="20"/>
        </w:num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370918">
        <w:rPr>
          <w:sz w:val="24"/>
          <w:szCs w:val="24"/>
        </w:rPr>
        <w:t xml:space="preserve">mluvní strany vzaly z části </w:t>
      </w:r>
      <w:r w:rsidR="003A231C">
        <w:rPr>
          <w:sz w:val="24"/>
          <w:szCs w:val="24"/>
        </w:rPr>
        <w:t>podaný n</w:t>
      </w:r>
      <w:r w:rsidR="00370918">
        <w:rPr>
          <w:sz w:val="24"/>
          <w:szCs w:val="24"/>
        </w:rPr>
        <w:t>ávrh zpět,</w:t>
      </w:r>
      <w:r w:rsidR="00284939">
        <w:rPr>
          <w:sz w:val="24"/>
          <w:szCs w:val="24"/>
        </w:rPr>
        <w:t xml:space="preserve"> a to ve vztahu k</w:t>
      </w:r>
      <w:r w:rsidR="00F513EC">
        <w:rPr>
          <w:sz w:val="24"/>
          <w:szCs w:val="24"/>
        </w:rPr>
        <w:t xml:space="preserve"> vymezené </w:t>
      </w:r>
      <w:r w:rsidR="008318E3">
        <w:rPr>
          <w:sz w:val="24"/>
          <w:szCs w:val="24"/>
        </w:rPr>
        <w:t>parc. č. 12</w:t>
      </w:r>
      <w:r w:rsidR="00284939">
        <w:rPr>
          <w:sz w:val="24"/>
          <w:szCs w:val="24"/>
        </w:rPr>
        <w:t>,</w:t>
      </w:r>
      <w:r w:rsidR="00370918">
        <w:rPr>
          <w:sz w:val="24"/>
          <w:szCs w:val="24"/>
        </w:rPr>
        <w:t xml:space="preserve"> přičemž </w:t>
      </w:r>
      <w:r w:rsidR="003A231C">
        <w:rPr>
          <w:sz w:val="24"/>
          <w:szCs w:val="24"/>
        </w:rPr>
        <w:t>vklad</w:t>
      </w:r>
      <w:r w:rsidR="00370918">
        <w:rPr>
          <w:sz w:val="24"/>
          <w:szCs w:val="24"/>
        </w:rPr>
        <w:t xml:space="preserve"> ve vztahu k</w:t>
      </w:r>
      <w:r w:rsidR="00284939">
        <w:rPr>
          <w:sz w:val="24"/>
          <w:szCs w:val="24"/>
        </w:rPr>
        <w:t> </w:t>
      </w:r>
      <w:r w:rsidR="00370918">
        <w:rPr>
          <w:sz w:val="24"/>
          <w:szCs w:val="24"/>
        </w:rPr>
        <w:t>Nemov</w:t>
      </w:r>
      <w:r w:rsidR="00621777">
        <w:rPr>
          <w:sz w:val="24"/>
          <w:szCs w:val="24"/>
        </w:rPr>
        <w:t>i</w:t>
      </w:r>
      <w:r w:rsidR="00370918">
        <w:rPr>
          <w:sz w:val="24"/>
          <w:szCs w:val="24"/>
        </w:rPr>
        <w:t>tosti</w:t>
      </w:r>
      <w:r w:rsidR="00284939">
        <w:rPr>
          <w:sz w:val="24"/>
          <w:szCs w:val="24"/>
        </w:rPr>
        <w:t xml:space="preserve"> 1</w:t>
      </w:r>
      <w:r w:rsidR="00370918">
        <w:rPr>
          <w:sz w:val="24"/>
          <w:szCs w:val="24"/>
        </w:rPr>
        <w:t xml:space="preserve"> </w:t>
      </w:r>
      <w:r w:rsidR="00621777">
        <w:rPr>
          <w:sz w:val="24"/>
          <w:szCs w:val="24"/>
        </w:rPr>
        <w:t>a</w:t>
      </w:r>
      <w:r w:rsidR="00370918">
        <w:rPr>
          <w:sz w:val="24"/>
          <w:szCs w:val="24"/>
        </w:rPr>
        <w:t xml:space="preserve"> Nemovi</w:t>
      </w:r>
      <w:r w:rsidR="00621777">
        <w:rPr>
          <w:sz w:val="24"/>
          <w:szCs w:val="24"/>
        </w:rPr>
        <w:t>to</w:t>
      </w:r>
      <w:r w:rsidR="00370918">
        <w:rPr>
          <w:sz w:val="24"/>
          <w:szCs w:val="24"/>
        </w:rPr>
        <w:t xml:space="preserve">sti </w:t>
      </w:r>
      <w:r w:rsidR="00621777">
        <w:rPr>
          <w:sz w:val="24"/>
          <w:szCs w:val="24"/>
        </w:rPr>
        <w:t>2</w:t>
      </w:r>
      <w:r w:rsidR="00370918">
        <w:rPr>
          <w:sz w:val="24"/>
          <w:szCs w:val="24"/>
        </w:rPr>
        <w:t xml:space="preserve"> byl následně povolen</w:t>
      </w:r>
      <w:r w:rsidR="00621777">
        <w:rPr>
          <w:sz w:val="24"/>
          <w:szCs w:val="24"/>
        </w:rPr>
        <w:t xml:space="preserve">, a to </w:t>
      </w:r>
      <w:r w:rsidR="00284939">
        <w:rPr>
          <w:sz w:val="24"/>
          <w:szCs w:val="24"/>
        </w:rPr>
        <w:t>prostřednictvím</w:t>
      </w:r>
      <w:r w:rsidR="00621777">
        <w:rPr>
          <w:sz w:val="24"/>
          <w:szCs w:val="24"/>
        </w:rPr>
        <w:t xml:space="preserve"> rozhodnutí katastrálního úřadu o povolení vkladu ze dne 15. 3. 2023 pod číslem jednacím </w:t>
      </w:r>
      <w:r w:rsidR="00621777" w:rsidRPr="00621777">
        <w:rPr>
          <w:sz w:val="24"/>
          <w:szCs w:val="24"/>
        </w:rPr>
        <w:t>V-5247/2023-101-</w:t>
      </w:r>
      <w:r w:rsidR="00081762">
        <w:rPr>
          <w:sz w:val="24"/>
          <w:szCs w:val="24"/>
        </w:rPr>
        <w:t>8</w:t>
      </w:r>
      <w:r w:rsidR="003A231C">
        <w:rPr>
          <w:sz w:val="24"/>
          <w:szCs w:val="24"/>
        </w:rPr>
        <w:t>,</w:t>
      </w:r>
    </w:p>
    <w:p w:rsidR="005C6022" w:rsidRDefault="005C6022" w:rsidP="0000165D">
      <w:pPr>
        <w:pStyle w:val="Odstavecseseznamem"/>
        <w:spacing w:after="0"/>
        <w:ind w:left="284"/>
        <w:jc w:val="both"/>
        <w:rPr>
          <w:sz w:val="24"/>
          <w:szCs w:val="24"/>
        </w:rPr>
      </w:pPr>
    </w:p>
    <w:p w:rsidR="00370918" w:rsidRDefault="004C1A67" w:rsidP="0000165D">
      <w:pPr>
        <w:pStyle w:val="Odstavecseseznamem"/>
        <w:numPr>
          <w:ilvl w:val="0"/>
          <w:numId w:val="20"/>
        </w:num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370918">
        <w:rPr>
          <w:sz w:val="24"/>
          <w:szCs w:val="24"/>
        </w:rPr>
        <w:t xml:space="preserve">mluvní strany mají v úmyslu naplnit účel Kupní smlouvy v původním rozsahu, tedy </w:t>
      </w:r>
      <w:r w:rsidR="008318E3">
        <w:rPr>
          <w:sz w:val="24"/>
          <w:szCs w:val="24"/>
        </w:rPr>
        <w:t xml:space="preserve">ve vztahu ke všem definovaným Nemovitostem, </w:t>
      </w:r>
    </w:p>
    <w:p w:rsidR="005C6022" w:rsidRDefault="005C6022" w:rsidP="0000165D">
      <w:pPr>
        <w:pStyle w:val="Odstavecseseznamem"/>
        <w:spacing w:after="0"/>
        <w:ind w:left="284"/>
        <w:jc w:val="both"/>
        <w:rPr>
          <w:sz w:val="24"/>
          <w:szCs w:val="24"/>
        </w:rPr>
      </w:pPr>
    </w:p>
    <w:p w:rsidR="00370918" w:rsidRDefault="004C1A67" w:rsidP="0000165D">
      <w:pPr>
        <w:pStyle w:val="Odstavecseseznamem"/>
        <w:numPr>
          <w:ilvl w:val="0"/>
          <w:numId w:val="20"/>
        </w:num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sm</w:t>
      </w:r>
      <w:r w:rsidR="00621777">
        <w:rPr>
          <w:sz w:val="24"/>
          <w:szCs w:val="24"/>
        </w:rPr>
        <w:t>luvní strany m</w:t>
      </w:r>
      <w:r w:rsidR="00370918">
        <w:rPr>
          <w:sz w:val="24"/>
          <w:szCs w:val="24"/>
        </w:rPr>
        <w:t xml:space="preserve">ají v úmyslu odstranit formální vady Kupní smlouvy </w:t>
      </w:r>
      <w:r w:rsidR="003A231C">
        <w:rPr>
          <w:sz w:val="24"/>
          <w:szCs w:val="24"/>
        </w:rPr>
        <w:t xml:space="preserve">konkrétně </w:t>
      </w:r>
      <w:r w:rsidR="00370918">
        <w:rPr>
          <w:sz w:val="24"/>
          <w:szCs w:val="24"/>
        </w:rPr>
        <w:t xml:space="preserve"> nevyhovujíc</w:t>
      </w:r>
      <w:r w:rsidR="003A231C">
        <w:rPr>
          <w:sz w:val="24"/>
          <w:szCs w:val="24"/>
        </w:rPr>
        <w:t>í</w:t>
      </w:r>
      <w:r w:rsidR="00370918">
        <w:rPr>
          <w:sz w:val="24"/>
          <w:szCs w:val="24"/>
        </w:rPr>
        <w:t xml:space="preserve"> </w:t>
      </w:r>
      <w:r w:rsidR="00284939">
        <w:rPr>
          <w:sz w:val="24"/>
          <w:szCs w:val="24"/>
        </w:rPr>
        <w:t>dílov</w:t>
      </w:r>
      <w:r w:rsidR="003A231C">
        <w:rPr>
          <w:sz w:val="24"/>
          <w:szCs w:val="24"/>
        </w:rPr>
        <w:t>ý</w:t>
      </w:r>
      <w:r w:rsidR="00284939">
        <w:rPr>
          <w:sz w:val="24"/>
          <w:szCs w:val="24"/>
        </w:rPr>
        <w:t xml:space="preserve"> </w:t>
      </w:r>
      <w:r w:rsidR="00370918">
        <w:rPr>
          <w:sz w:val="24"/>
          <w:szCs w:val="24"/>
        </w:rPr>
        <w:t>geometrick</w:t>
      </w:r>
      <w:r w:rsidR="003A231C">
        <w:rPr>
          <w:sz w:val="24"/>
          <w:szCs w:val="24"/>
        </w:rPr>
        <w:t>ý</w:t>
      </w:r>
      <w:r w:rsidR="00370918">
        <w:rPr>
          <w:sz w:val="24"/>
          <w:szCs w:val="24"/>
        </w:rPr>
        <w:t xml:space="preserve"> plán</w:t>
      </w:r>
      <w:r>
        <w:rPr>
          <w:sz w:val="24"/>
          <w:szCs w:val="24"/>
        </w:rPr>
        <w:t xml:space="preserve"> č. 1666-108/2016, na jehož základě nebylo možné vklad</w:t>
      </w:r>
      <w:r w:rsidR="00284939">
        <w:rPr>
          <w:sz w:val="24"/>
          <w:szCs w:val="24"/>
        </w:rPr>
        <w:t xml:space="preserve"> </w:t>
      </w:r>
      <w:r w:rsidR="008318E3">
        <w:rPr>
          <w:sz w:val="24"/>
          <w:szCs w:val="24"/>
        </w:rPr>
        <w:t xml:space="preserve">u </w:t>
      </w:r>
      <w:r w:rsidR="00F513EC">
        <w:rPr>
          <w:sz w:val="24"/>
          <w:szCs w:val="24"/>
        </w:rPr>
        <w:t xml:space="preserve">vymezené </w:t>
      </w:r>
      <w:r w:rsidR="008318E3">
        <w:rPr>
          <w:sz w:val="24"/>
          <w:szCs w:val="24"/>
        </w:rPr>
        <w:t>parc. č. 12</w:t>
      </w:r>
      <w:r>
        <w:rPr>
          <w:sz w:val="24"/>
          <w:szCs w:val="24"/>
        </w:rPr>
        <w:t xml:space="preserve"> technicky provést</w:t>
      </w:r>
      <w:r w:rsidR="00370918">
        <w:rPr>
          <w:sz w:val="24"/>
          <w:szCs w:val="24"/>
        </w:rPr>
        <w:t>,</w:t>
      </w:r>
      <w:r w:rsidR="003A231C">
        <w:rPr>
          <w:sz w:val="24"/>
          <w:szCs w:val="24"/>
        </w:rPr>
        <w:t xml:space="preserve"> a to geometrickým plánem novým, a to se zcela identickým geodetickým zaměřením převáděného pozemku,</w:t>
      </w:r>
    </w:p>
    <w:p w:rsidR="00370918" w:rsidRDefault="00370918" w:rsidP="0000165D">
      <w:pPr>
        <w:spacing w:after="0"/>
        <w:ind w:left="284"/>
        <w:jc w:val="both"/>
        <w:rPr>
          <w:sz w:val="24"/>
          <w:szCs w:val="24"/>
        </w:rPr>
      </w:pPr>
    </w:p>
    <w:p w:rsidR="00370918" w:rsidRDefault="004C1A67" w:rsidP="0000165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370918">
        <w:rPr>
          <w:sz w:val="24"/>
          <w:szCs w:val="24"/>
        </w:rPr>
        <w:t xml:space="preserve">ohodly </w:t>
      </w:r>
      <w:r w:rsidR="003A231C">
        <w:rPr>
          <w:sz w:val="24"/>
          <w:szCs w:val="24"/>
        </w:rPr>
        <w:t xml:space="preserve">se </w:t>
      </w:r>
      <w:r w:rsidR="00370918">
        <w:rPr>
          <w:sz w:val="24"/>
          <w:szCs w:val="24"/>
        </w:rPr>
        <w:t>na uzavření dodatku č. 1 ke Kupní smlouvě (dále jen „</w:t>
      </w:r>
      <w:r w:rsidR="00370918" w:rsidRPr="002676D3">
        <w:rPr>
          <w:b/>
          <w:sz w:val="24"/>
          <w:szCs w:val="24"/>
        </w:rPr>
        <w:t>Dodatek</w:t>
      </w:r>
      <w:r w:rsidR="00370918">
        <w:rPr>
          <w:sz w:val="24"/>
          <w:szCs w:val="24"/>
        </w:rPr>
        <w:t>“), jehož znění je následující:</w:t>
      </w:r>
    </w:p>
    <w:p w:rsidR="00370918" w:rsidRDefault="00370918" w:rsidP="00370918">
      <w:pPr>
        <w:spacing w:after="0"/>
        <w:ind w:left="360"/>
        <w:jc w:val="both"/>
        <w:rPr>
          <w:sz w:val="24"/>
          <w:szCs w:val="24"/>
        </w:rPr>
      </w:pPr>
    </w:p>
    <w:p w:rsidR="00370918" w:rsidRPr="00370918" w:rsidRDefault="00370918" w:rsidP="00370918">
      <w:pPr>
        <w:pStyle w:val="Odstavecseseznamem"/>
        <w:spacing w:after="0"/>
        <w:jc w:val="center"/>
        <w:rPr>
          <w:b/>
          <w:sz w:val="24"/>
          <w:szCs w:val="24"/>
        </w:rPr>
      </w:pPr>
      <w:r w:rsidRPr="00370918">
        <w:rPr>
          <w:b/>
          <w:sz w:val="24"/>
          <w:szCs w:val="24"/>
        </w:rPr>
        <w:t>II.</w:t>
      </w:r>
    </w:p>
    <w:p w:rsidR="00370918" w:rsidRPr="00370918" w:rsidRDefault="00370918" w:rsidP="00370918">
      <w:pPr>
        <w:pStyle w:val="Odstavecseseznamem"/>
        <w:spacing w:after="0"/>
        <w:jc w:val="center"/>
        <w:rPr>
          <w:b/>
          <w:sz w:val="24"/>
          <w:szCs w:val="24"/>
        </w:rPr>
      </w:pPr>
      <w:r w:rsidRPr="00370918">
        <w:rPr>
          <w:b/>
          <w:sz w:val="24"/>
          <w:szCs w:val="24"/>
        </w:rPr>
        <w:t>Obsah dodatku</w:t>
      </w:r>
    </w:p>
    <w:p w:rsidR="00481399" w:rsidRPr="002676D3" w:rsidRDefault="00481399">
      <w:pPr>
        <w:spacing w:after="0"/>
        <w:rPr>
          <w:sz w:val="24"/>
          <w:szCs w:val="24"/>
        </w:rPr>
      </w:pPr>
    </w:p>
    <w:p w:rsidR="004C1A67" w:rsidRPr="002676D3" w:rsidRDefault="004C1A67" w:rsidP="005C6022">
      <w:pPr>
        <w:pStyle w:val="Odstavecseseznamem"/>
        <w:numPr>
          <w:ilvl w:val="0"/>
          <w:numId w:val="21"/>
        </w:numPr>
        <w:spacing w:after="0"/>
        <w:ind w:left="284"/>
        <w:jc w:val="both"/>
        <w:rPr>
          <w:sz w:val="24"/>
          <w:szCs w:val="24"/>
        </w:rPr>
      </w:pPr>
      <w:r w:rsidRPr="002676D3">
        <w:rPr>
          <w:sz w:val="24"/>
          <w:szCs w:val="24"/>
        </w:rPr>
        <w:t>Smluvní strany se dohodly na úpravě čl. I. odst. 1 písm. c) třetího bodu</w:t>
      </w:r>
      <w:r w:rsidR="002676D3">
        <w:rPr>
          <w:sz w:val="24"/>
          <w:szCs w:val="24"/>
        </w:rPr>
        <w:t xml:space="preserve"> Kupní smlouvy</w:t>
      </w:r>
      <w:r w:rsidRPr="002676D3">
        <w:rPr>
          <w:sz w:val="24"/>
          <w:szCs w:val="24"/>
        </w:rPr>
        <w:t xml:space="preserve"> tak, že jeho </w:t>
      </w:r>
      <w:r>
        <w:rPr>
          <w:sz w:val="24"/>
          <w:szCs w:val="24"/>
        </w:rPr>
        <w:t xml:space="preserve">upravené </w:t>
      </w:r>
      <w:r w:rsidRPr="002676D3">
        <w:rPr>
          <w:sz w:val="24"/>
          <w:szCs w:val="24"/>
        </w:rPr>
        <w:t>znění je následující:</w:t>
      </w:r>
    </w:p>
    <w:p w:rsidR="004C1A67" w:rsidRDefault="004C1A67">
      <w:pPr>
        <w:spacing w:after="0"/>
        <w:rPr>
          <w:b/>
          <w:sz w:val="24"/>
          <w:szCs w:val="24"/>
        </w:rPr>
      </w:pPr>
    </w:p>
    <w:p w:rsidR="004C1A67" w:rsidRPr="005C6022" w:rsidRDefault="004C1A67" w:rsidP="005C6022">
      <w:pPr>
        <w:pStyle w:val="Odstavecseseznamem"/>
        <w:numPr>
          <w:ilvl w:val="1"/>
          <w:numId w:val="3"/>
        </w:numPr>
        <w:tabs>
          <w:tab w:val="clear" w:pos="0"/>
        </w:tabs>
        <w:spacing w:after="0" w:line="240" w:lineRule="auto"/>
        <w:ind w:left="709"/>
        <w:jc w:val="both"/>
        <w:rPr>
          <w:i/>
          <w:sz w:val="24"/>
          <w:szCs w:val="24"/>
        </w:rPr>
      </w:pPr>
      <w:r w:rsidRPr="002676D3">
        <w:rPr>
          <w:i/>
          <w:sz w:val="24"/>
          <w:szCs w:val="24"/>
        </w:rPr>
        <w:t>parc. č. 12/3 o výměře 1.127 m</w:t>
      </w:r>
      <w:r w:rsidRPr="002676D3">
        <w:rPr>
          <w:i/>
          <w:sz w:val="24"/>
          <w:szCs w:val="24"/>
          <w:vertAlign w:val="superscript"/>
        </w:rPr>
        <w:t>2</w:t>
      </w:r>
      <w:r w:rsidRPr="002676D3">
        <w:rPr>
          <w:i/>
          <w:sz w:val="24"/>
          <w:szCs w:val="24"/>
        </w:rPr>
        <w:t>, druh pozemku ostatní plocha (dále jen „</w:t>
      </w:r>
      <w:r w:rsidRPr="002676D3">
        <w:rPr>
          <w:b/>
          <w:i/>
          <w:sz w:val="24"/>
          <w:szCs w:val="24"/>
        </w:rPr>
        <w:t>Nemovitost 3</w:t>
      </w:r>
      <w:r w:rsidRPr="002676D3">
        <w:rPr>
          <w:i/>
          <w:sz w:val="24"/>
          <w:szCs w:val="24"/>
        </w:rPr>
        <w:t xml:space="preserve">“), která zůstala po oddělení části nyní </w:t>
      </w:r>
      <w:r w:rsidRPr="005C6022">
        <w:rPr>
          <w:i/>
          <w:sz w:val="24"/>
          <w:szCs w:val="24"/>
        </w:rPr>
        <w:t>zapsaného pozemku parc. č. 12, a to dle geometrického plánu č. 1646-118/2015, který je přílohou této smlouvy,</w:t>
      </w:r>
    </w:p>
    <w:p w:rsidR="00481399" w:rsidRPr="005C6022" w:rsidRDefault="00481399">
      <w:pPr>
        <w:spacing w:after="0"/>
        <w:rPr>
          <w:b/>
          <w:sz w:val="24"/>
          <w:szCs w:val="24"/>
        </w:rPr>
      </w:pPr>
    </w:p>
    <w:p w:rsidR="004C1A67" w:rsidRPr="005C6022" w:rsidRDefault="004C1A67" w:rsidP="005C6022">
      <w:pPr>
        <w:pStyle w:val="Odstavecseseznamem"/>
        <w:numPr>
          <w:ilvl w:val="0"/>
          <w:numId w:val="21"/>
        </w:numPr>
        <w:spacing w:after="0"/>
        <w:ind w:left="284"/>
        <w:jc w:val="both"/>
        <w:rPr>
          <w:sz w:val="24"/>
          <w:szCs w:val="24"/>
        </w:rPr>
      </w:pPr>
      <w:r w:rsidRPr="005C6022">
        <w:rPr>
          <w:sz w:val="24"/>
          <w:szCs w:val="24"/>
        </w:rPr>
        <w:t>Smluvní strany se dohodly na úpravě čl. II. odst. 1 písm. c</w:t>
      </w:r>
      <w:r w:rsidR="002676D3" w:rsidRPr="005C6022">
        <w:rPr>
          <w:sz w:val="24"/>
          <w:szCs w:val="24"/>
        </w:rPr>
        <w:t xml:space="preserve">) Kupní smlouvy </w:t>
      </w:r>
      <w:r w:rsidRPr="005C6022">
        <w:rPr>
          <w:sz w:val="24"/>
          <w:szCs w:val="24"/>
        </w:rPr>
        <w:t>tak, že jeho upravené znění je následující:</w:t>
      </w:r>
    </w:p>
    <w:p w:rsidR="004C1A67" w:rsidRPr="005C6022" w:rsidRDefault="004C1A67" w:rsidP="002676D3">
      <w:pPr>
        <w:pStyle w:val="Odstavecseseznamem"/>
        <w:spacing w:after="0"/>
        <w:rPr>
          <w:sz w:val="24"/>
          <w:szCs w:val="24"/>
        </w:rPr>
      </w:pPr>
    </w:p>
    <w:p w:rsidR="004C1A67" w:rsidRPr="005C6022" w:rsidRDefault="00A5382C" w:rsidP="00A5382C">
      <w:pPr>
        <w:pStyle w:val="Odstavecseseznamem"/>
        <w:spacing w:after="0"/>
        <w:ind w:left="709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c)    </w:t>
      </w:r>
      <w:r w:rsidR="004C1A67" w:rsidRPr="005C6022">
        <w:rPr>
          <w:i/>
          <w:sz w:val="24"/>
          <w:szCs w:val="24"/>
        </w:rPr>
        <w:t>Nemovitosti 3, tedy parc. č. 12/3 o výměře 1.127 m</w:t>
      </w:r>
      <w:r w:rsidR="004C1A67" w:rsidRPr="005C6022">
        <w:rPr>
          <w:i/>
          <w:sz w:val="24"/>
          <w:szCs w:val="24"/>
          <w:vertAlign w:val="superscript"/>
        </w:rPr>
        <w:t>2</w:t>
      </w:r>
      <w:r w:rsidR="004C1A67" w:rsidRPr="005C6022">
        <w:rPr>
          <w:i/>
          <w:sz w:val="24"/>
          <w:szCs w:val="24"/>
        </w:rPr>
        <w:t>, druh pozemku ostatní plocha, která zůstala po oddělení části nyní zapsaného pozemku parc. č. 12, a to dle geometrického plánu č. 1646-118/2015, který je přílohou této smlouvy,</w:t>
      </w:r>
    </w:p>
    <w:p w:rsidR="004C1A67" w:rsidRPr="002D3A92" w:rsidRDefault="004C1A67" w:rsidP="002676D3">
      <w:pPr>
        <w:pStyle w:val="Odstavecseseznamem"/>
        <w:spacing w:after="0"/>
        <w:rPr>
          <w:sz w:val="24"/>
          <w:szCs w:val="24"/>
        </w:rPr>
      </w:pPr>
    </w:p>
    <w:p w:rsidR="00370918" w:rsidRPr="005341E6" w:rsidRDefault="002676D3" w:rsidP="005C6022">
      <w:pPr>
        <w:pStyle w:val="Odstavecseseznamem"/>
        <w:numPr>
          <w:ilvl w:val="0"/>
          <w:numId w:val="21"/>
        </w:numPr>
        <w:spacing w:after="0"/>
        <w:ind w:left="284"/>
        <w:jc w:val="both"/>
        <w:rPr>
          <w:b/>
          <w:sz w:val="24"/>
          <w:szCs w:val="24"/>
        </w:rPr>
      </w:pPr>
      <w:r w:rsidRPr="005C6022">
        <w:rPr>
          <w:sz w:val="24"/>
          <w:szCs w:val="24"/>
        </w:rPr>
        <w:t xml:space="preserve">Smluvní strany </w:t>
      </w:r>
      <w:r w:rsidR="00A5382C">
        <w:rPr>
          <w:sz w:val="24"/>
          <w:szCs w:val="24"/>
        </w:rPr>
        <w:t xml:space="preserve">se dále </w:t>
      </w:r>
      <w:r w:rsidRPr="005C6022">
        <w:rPr>
          <w:sz w:val="24"/>
          <w:szCs w:val="24"/>
        </w:rPr>
        <w:t>dohodly na úpravě přílohy č. 2b Kupní smlouvy tak, že původní geometrický plán č. 1666-108/2016 obsažený v</w:t>
      </w:r>
      <w:r w:rsidR="005341E6" w:rsidRPr="005C6022">
        <w:rPr>
          <w:sz w:val="24"/>
          <w:szCs w:val="24"/>
        </w:rPr>
        <w:t> </w:t>
      </w:r>
      <w:r w:rsidRPr="005C6022">
        <w:rPr>
          <w:sz w:val="24"/>
          <w:szCs w:val="24"/>
        </w:rPr>
        <w:t>příloze</w:t>
      </w:r>
      <w:r w:rsidR="005341E6" w:rsidRPr="005C6022">
        <w:rPr>
          <w:sz w:val="24"/>
          <w:szCs w:val="24"/>
        </w:rPr>
        <w:t xml:space="preserve"> č. 2b Kupní smlouvy</w:t>
      </w:r>
      <w:r w:rsidRPr="005C6022">
        <w:rPr>
          <w:sz w:val="24"/>
          <w:szCs w:val="24"/>
        </w:rPr>
        <w:t xml:space="preserve"> bude nahrazen geometrickým plánem</w:t>
      </w:r>
      <w:r w:rsidRPr="002676D3">
        <w:rPr>
          <w:sz w:val="24"/>
          <w:szCs w:val="24"/>
        </w:rPr>
        <w:t xml:space="preserve"> č. </w:t>
      </w:r>
      <w:r w:rsidRPr="005341E6">
        <w:rPr>
          <w:sz w:val="24"/>
          <w:szCs w:val="24"/>
        </w:rPr>
        <w:t>1646-118/2015</w:t>
      </w:r>
      <w:r w:rsidR="005C6022">
        <w:rPr>
          <w:sz w:val="24"/>
          <w:szCs w:val="24"/>
        </w:rPr>
        <w:t>, který je přílohou tohoto Dodatku</w:t>
      </w:r>
      <w:r w:rsidRPr="005341E6">
        <w:rPr>
          <w:sz w:val="24"/>
          <w:szCs w:val="24"/>
        </w:rPr>
        <w:t>.</w:t>
      </w:r>
    </w:p>
    <w:p w:rsidR="002676D3" w:rsidRPr="005341E6" w:rsidRDefault="002676D3" w:rsidP="005C6022">
      <w:pPr>
        <w:pStyle w:val="Odstavecseseznamem"/>
        <w:spacing w:after="0"/>
        <w:ind w:left="284"/>
        <w:jc w:val="both"/>
        <w:rPr>
          <w:b/>
          <w:sz w:val="24"/>
          <w:szCs w:val="24"/>
        </w:rPr>
      </w:pPr>
    </w:p>
    <w:p w:rsidR="002676D3" w:rsidRDefault="002676D3" w:rsidP="005C6022">
      <w:pPr>
        <w:pStyle w:val="Odstavecseseznamem"/>
        <w:spacing w:after="0"/>
        <w:ind w:left="284"/>
        <w:jc w:val="both"/>
        <w:rPr>
          <w:sz w:val="24"/>
          <w:szCs w:val="24"/>
        </w:rPr>
      </w:pPr>
      <w:r w:rsidRPr="005C6022">
        <w:rPr>
          <w:sz w:val="24"/>
          <w:szCs w:val="24"/>
        </w:rPr>
        <w:t>S</w:t>
      </w:r>
      <w:r w:rsidR="005341E6" w:rsidRPr="005C6022">
        <w:rPr>
          <w:sz w:val="24"/>
          <w:szCs w:val="24"/>
        </w:rPr>
        <w:t>m</w:t>
      </w:r>
      <w:r w:rsidRPr="005C6022">
        <w:rPr>
          <w:sz w:val="24"/>
          <w:szCs w:val="24"/>
        </w:rPr>
        <w:t>luvní str</w:t>
      </w:r>
      <w:r w:rsidR="005341E6" w:rsidRPr="005C6022">
        <w:rPr>
          <w:sz w:val="24"/>
          <w:szCs w:val="24"/>
        </w:rPr>
        <w:t>any nad to uvádějí, že převáděná</w:t>
      </w:r>
      <w:r w:rsidRPr="005C6022">
        <w:rPr>
          <w:sz w:val="24"/>
          <w:szCs w:val="24"/>
        </w:rPr>
        <w:t xml:space="preserve"> Nemovitost </w:t>
      </w:r>
      <w:r w:rsidR="005341E6" w:rsidRPr="005C6022">
        <w:rPr>
          <w:sz w:val="24"/>
          <w:szCs w:val="24"/>
        </w:rPr>
        <w:t xml:space="preserve">3 </w:t>
      </w:r>
      <w:r w:rsidRPr="005C6022">
        <w:rPr>
          <w:sz w:val="24"/>
          <w:szCs w:val="24"/>
        </w:rPr>
        <w:t>je v obou uvedených geometrických plánech vymezen</w:t>
      </w:r>
      <w:r w:rsidR="005341E6" w:rsidRPr="005C6022">
        <w:rPr>
          <w:sz w:val="24"/>
          <w:szCs w:val="24"/>
        </w:rPr>
        <w:t xml:space="preserve">a z geodetického hlediska zcela identicky a rozdíl v obou geometrických plánech spočívá pouze ve formálně číselném označení převáděné Nemovitosti 3 </w:t>
      </w:r>
      <w:r w:rsidR="00284939">
        <w:rPr>
          <w:sz w:val="24"/>
          <w:szCs w:val="24"/>
        </w:rPr>
        <w:t xml:space="preserve">a </w:t>
      </w:r>
      <w:r w:rsidR="005341E6" w:rsidRPr="005C6022">
        <w:rPr>
          <w:sz w:val="24"/>
          <w:szCs w:val="24"/>
        </w:rPr>
        <w:t>oddě</w:t>
      </w:r>
      <w:r w:rsidR="00284939">
        <w:rPr>
          <w:sz w:val="24"/>
          <w:szCs w:val="24"/>
        </w:rPr>
        <w:t>lova</w:t>
      </w:r>
      <w:r w:rsidR="005341E6" w:rsidRPr="005C6022">
        <w:rPr>
          <w:sz w:val="24"/>
          <w:szCs w:val="24"/>
        </w:rPr>
        <w:t xml:space="preserve">ného dílu </w:t>
      </w:r>
      <w:r w:rsidR="00284939">
        <w:rPr>
          <w:sz w:val="24"/>
          <w:szCs w:val="24"/>
        </w:rPr>
        <w:t xml:space="preserve">původně </w:t>
      </w:r>
      <w:r w:rsidR="005341E6" w:rsidRPr="005C6022">
        <w:rPr>
          <w:sz w:val="24"/>
          <w:szCs w:val="24"/>
        </w:rPr>
        <w:t>označeného pod písm</w:t>
      </w:r>
      <w:r w:rsidR="005C6022">
        <w:rPr>
          <w:sz w:val="24"/>
          <w:szCs w:val="24"/>
        </w:rPr>
        <w:t>.</w:t>
      </w:r>
      <w:r w:rsidR="005341E6" w:rsidRPr="005C6022">
        <w:rPr>
          <w:sz w:val="24"/>
          <w:szCs w:val="24"/>
        </w:rPr>
        <w:t xml:space="preserve"> </w:t>
      </w:r>
      <w:r w:rsidR="005C6022">
        <w:rPr>
          <w:sz w:val="24"/>
          <w:szCs w:val="24"/>
        </w:rPr>
        <w:t>„</w:t>
      </w:r>
      <w:r w:rsidR="005341E6" w:rsidRPr="005C6022">
        <w:rPr>
          <w:sz w:val="24"/>
          <w:szCs w:val="24"/>
        </w:rPr>
        <w:t>a.</w:t>
      </w:r>
      <w:r w:rsidR="005C6022">
        <w:rPr>
          <w:sz w:val="24"/>
          <w:szCs w:val="24"/>
        </w:rPr>
        <w:t>“</w:t>
      </w:r>
      <w:r w:rsidR="005341E6" w:rsidRPr="005C6022">
        <w:rPr>
          <w:sz w:val="24"/>
          <w:szCs w:val="24"/>
        </w:rPr>
        <w:t xml:space="preserve"> a nyní pod </w:t>
      </w:r>
      <w:r w:rsidR="005C6022">
        <w:rPr>
          <w:sz w:val="24"/>
          <w:szCs w:val="24"/>
        </w:rPr>
        <w:t xml:space="preserve">označením </w:t>
      </w:r>
      <w:r w:rsidR="005341E6" w:rsidRPr="005C6022">
        <w:rPr>
          <w:sz w:val="24"/>
          <w:szCs w:val="24"/>
        </w:rPr>
        <w:t>parc. č. 12/4</w:t>
      </w:r>
      <w:r w:rsidR="00284939" w:rsidRPr="00284939">
        <w:rPr>
          <w:sz w:val="24"/>
          <w:szCs w:val="24"/>
        </w:rPr>
        <w:t xml:space="preserve"> </w:t>
      </w:r>
      <w:r w:rsidR="00284939" w:rsidRPr="005C6022">
        <w:rPr>
          <w:sz w:val="24"/>
          <w:szCs w:val="24"/>
        </w:rPr>
        <w:t>tak, aby mohl být zapsán samostatně</w:t>
      </w:r>
      <w:r w:rsidR="005341E6" w:rsidRPr="005C6022">
        <w:rPr>
          <w:sz w:val="24"/>
          <w:szCs w:val="24"/>
        </w:rPr>
        <w:t xml:space="preserve">. </w:t>
      </w:r>
    </w:p>
    <w:p w:rsidR="005C6022" w:rsidRDefault="005C6022" w:rsidP="005C6022">
      <w:pPr>
        <w:pStyle w:val="Odstavecseseznamem"/>
        <w:spacing w:after="0"/>
        <w:ind w:left="284"/>
        <w:jc w:val="both"/>
        <w:rPr>
          <w:sz w:val="24"/>
          <w:szCs w:val="24"/>
        </w:rPr>
      </w:pPr>
    </w:p>
    <w:p w:rsidR="006B0D4A" w:rsidRPr="006B0D4A" w:rsidRDefault="005C6022" w:rsidP="006B0D4A">
      <w:pPr>
        <w:pStyle w:val="Odstavecseseznamem"/>
        <w:numPr>
          <w:ilvl w:val="0"/>
          <w:numId w:val="21"/>
        </w:numPr>
        <w:ind w:left="284"/>
        <w:jc w:val="both"/>
        <w:rPr>
          <w:sz w:val="24"/>
          <w:szCs w:val="24"/>
        </w:rPr>
      </w:pPr>
      <w:r w:rsidRPr="006B0D4A">
        <w:rPr>
          <w:sz w:val="24"/>
          <w:szCs w:val="24"/>
        </w:rPr>
        <w:t>Smluvní strany navrhují, aby podle</w:t>
      </w:r>
      <w:r w:rsidR="00284939" w:rsidRPr="006B0D4A">
        <w:rPr>
          <w:sz w:val="24"/>
          <w:szCs w:val="24"/>
        </w:rPr>
        <w:t xml:space="preserve"> Kupní smlouvy ve znění </w:t>
      </w:r>
      <w:r w:rsidRPr="006B0D4A">
        <w:rPr>
          <w:sz w:val="24"/>
          <w:szCs w:val="24"/>
        </w:rPr>
        <w:t xml:space="preserve">tohoto Dodatku bylo Katastrálním úřadem pro hlavní město Prahu, katastrálním pracovištěm Praha, zahájeno řízení o povolení vkladu </w:t>
      </w:r>
      <w:r w:rsidR="006B0D4A" w:rsidRPr="006B0D4A">
        <w:rPr>
          <w:sz w:val="24"/>
          <w:szCs w:val="24"/>
        </w:rPr>
        <w:t xml:space="preserve">vlastnického práva Bytového družstva Libuš, jako kupujícího a výlučného vlastníka </w:t>
      </w:r>
      <w:r w:rsidR="00796496">
        <w:rPr>
          <w:sz w:val="24"/>
          <w:szCs w:val="24"/>
        </w:rPr>
        <w:t>nově označené</w:t>
      </w:r>
      <w:r w:rsidR="006B0D4A" w:rsidRPr="006B0D4A">
        <w:rPr>
          <w:sz w:val="24"/>
          <w:szCs w:val="24"/>
        </w:rPr>
        <w:t xml:space="preserve"> Nemovitosti 3, tedy parc. č. 12/3 o výměře 1.127 m</w:t>
      </w:r>
      <w:r w:rsidR="006B0D4A" w:rsidRPr="006B0D4A">
        <w:rPr>
          <w:sz w:val="24"/>
          <w:szCs w:val="24"/>
          <w:vertAlign w:val="superscript"/>
        </w:rPr>
        <w:t>2</w:t>
      </w:r>
      <w:r w:rsidR="006B0D4A" w:rsidRPr="006B0D4A">
        <w:rPr>
          <w:sz w:val="24"/>
          <w:szCs w:val="24"/>
        </w:rPr>
        <w:t>, druh pozemku ostatní plocha, která zůstala po oddělení části nyní zapsaného pozemku parc. č. 12, a to dle geometrického plánu č. 1646-118/2015,</w:t>
      </w:r>
      <w:r w:rsidR="006B0D4A">
        <w:rPr>
          <w:sz w:val="24"/>
          <w:szCs w:val="24"/>
        </w:rPr>
        <w:t xml:space="preserve"> který je přílohou </w:t>
      </w:r>
      <w:r w:rsidR="00A5382C">
        <w:rPr>
          <w:sz w:val="24"/>
          <w:szCs w:val="24"/>
        </w:rPr>
        <w:t>tohoto Dodatku</w:t>
      </w:r>
      <w:r w:rsidR="006B0D4A">
        <w:rPr>
          <w:sz w:val="24"/>
          <w:szCs w:val="24"/>
        </w:rPr>
        <w:t>.</w:t>
      </w:r>
    </w:p>
    <w:p w:rsidR="00370918" w:rsidRPr="00370918" w:rsidRDefault="00370918" w:rsidP="00370918">
      <w:pPr>
        <w:spacing w:after="0"/>
        <w:jc w:val="center"/>
        <w:rPr>
          <w:b/>
          <w:sz w:val="24"/>
          <w:szCs w:val="24"/>
        </w:rPr>
      </w:pPr>
    </w:p>
    <w:p w:rsidR="00370918" w:rsidRPr="00370918" w:rsidRDefault="00370918" w:rsidP="00370918">
      <w:pPr>
        <w:spacing w:after="0"/>
        <w:jc w:val="center"/>
        <w:rPr>
          <w:b/>
          <w:sz w:val="24"/>
          <w:szCs w:val="24"/>
        </w:rPr>
      </w:pPr>
      <w:r w:rsidRPr="00370918">
        <w:rPr>
          <w:b/>
          <w:sz w:val="24"/>
          <w:szCs w:val="24"/>
        </w:rPr>
        <w:t>III.</w:t>
      </w:r>
    </w:p>
    <w:p w:rsidR="00370918" w:rsidRPr="00370918" w:rsidRDefault="00370918" w:rsidP="00370918">
      <w:pPr>
        <w:spacing w:after="0"/>
        <w:jc w:val="center"/>
        <w:rPr>
          <w:b/>
          <w:sz w:val="24"/>
          <w:szCs w:val="24"/>
        </w:rPr>
      </w:pPr>
      <w:r w:rsidRPr="00370918">
        <w:rPr>
          <w:b/>
          <w:sz w:val="24"/>
          <w:szCs w:val="24"/>
        </w:rPr>
        <w:t>Další ujednání</w:t>
      </w:r>
    </w:p>
    <w:p w:rsidR="00370918" w:rsidRDefault="00370918">
      <w:pPr>
        <w:spacing w:after="0"/>
        <w:rPr>
          <w:sz w:val="24"/>
          <w:szCs w:val="24"/>
        </w:rPr>
      </w:pPr>
    </w:p>
    <w:p w:rsidR="00D25ACB" w:rsidRPr="00464432" w:rsidRDefault="00D25ACB" w:rsidP="002676D3">
      <w:pPr>
        <w:pStyle w:val="Odstavecseseznamem"/>
        <w:numPr>
          <w:ilvl w:val="3"/>
          <w:numId w:val="3"/>
        </w:numPr>
        <w:spacing w:after="0" w:line="240" w:lineRule="auto"/>
        <w:ind w:left="284"/>
        <w:jc w:val="both"/>
        <w:rPr>
          <w:b/>
          <w:sz w:val="24"/>
          <w:szCs w:val="24"/>
        </w:rPr>
      </w:pPr>
      <w:r w:rsidRPr="00464432">
        <w:rPr>
          <w:sz w:val="24"/>
          <w:szCs w:val="24"/>
        </w:rPr>
        <w:t>Záměr prodat Nemovitost 3</w:t>
      </w:r>
      <w:r w:rsidR="002F099B">
        <w:rPr>
          <w:sz w:val="24"/>
          <w:szCs w:val="24"/>
        </w:rPr>
        <w:t xml:space="preserve"> </w:t>
      </w:r>
      <w:r w:rsidR="007E52D4">
        <w:rPr>
          <w:sz w:val="24"/>
          <w:szCs w:val="24"/>
        </w:rPr>
        <w:t xml:space="preserve">definovanou a </w:t>
      </w:r>
      <w:r w:rsidR="002F099B">
        <w:rPr>
          <w:sz w:val="24"/>
          <w:szCs w:val="24"/>
        </w:rPr>
        <w:t xml:space="preserve">vymezenou </w:t>
      </w:r>
      <w:r w:rsidR="006B0D4A" w:rsidRPr="00464432">
        <w:rPr>
          <w:sz w:val="24"/>
          <w:szCs w:val="24"/>
        </w:rPr>
        <w:t xml:space="preserve">dle Kupní smlouvy </w:t>
      </w:r>
      <w:r w:rsidRPr="00464432">
        <w:rPr>
          <w:sz w:val="24"/>
          <w:szCs w:val="24"/>
        </w:rPr>
        <w:t xml:space="preserve">byl schválen </w:t>
      </w:r>
      <w:r w:rsidR="003A231C" w:rsidRPr="00464432">
        <w:rPr>
          <w:sz w:val="24"/>
          <w:szCs w:val="24"/>
        </w:rPr>
        <w:t>u</w:t>
      </w:r>
      <w:r w:rsidRPr="00464432">
        <w:rPr>
          <w:sz w:val="24"/>
          <w:szCs w:val="24"/>
        </w:rPr>
        <w:t>snesením zastupitelstva městské části č. 1/2022, ze dne 11. 1. 2022 a zveřejněn od 25. 5. 2022 do 10. 6. 2022 na úřední desce prodávajícího tak, jak ukládá ust. § 36 odst. 1 Zákona o HMP a zveřejněn byl též elektronicky na elektronické úřední desce Městské části (https://www.praha-libus.cz/urednideska) od 25. 5. 2022 do 10. 6. 2022</w:t>
      </w:r>
      <w:r w:rsidR="005C6022" w:rsidRPr="002F099B">
        <w:rPr>
          <w:sz w:val="24"/>
          <w:szCs w:val="24"/>
        </w:rPr>
        <w:t>.</w:t>
      </w:r>
    </w:p>
    <w:p w:rsidR="005D442D" w:rsidRPr="00464432" w:rsidRDefault="005D442D" w:rsidP="00464432">
      <w:pPr>
        <w:pStyle w:val="Odstavecseseznamem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2F099B" w:rsidRPr="00C83C84" w:rsidRDefault="002F099B" w:rsidP="00464432">
      <w:pPr>
        <w:pStyle w:val="Odstavecseseznamem"/>
        <w:numPr>
          <w:ilvl w:val="3"/>
          <w:numId w:val="3"/>
        </w:numPr>
        <w:spacing w:after="0" w:line="240" w:lineRule="auto"/>
        <w:ind w:left="284"/>
        <w:jc w:val="both"/>
        <w:rPr>
          <w:b/>
          <w:sz w:val="24"/>
          <w:szCs w:val="24"/>
        </w:rPr>
      </w:pPr>
      <w:r w:rsidRPr="00AC0D57">
        <w:rPr>
          <w:sz w:val="24"/>
          <w:szCs w:val="24"/>
        </w:rPr>
        <w:t xml:space="preserve">Záměr </w:t>
      </w:r>
      <w:r w:rsidR="00C83C84">
        <w:rPr>
          <w:sz w:val="24"/>
          <w:szCs w:val="24"/>
        </w:rPr>
        <w:t xml:space="preserve">byl </w:t>
      </w:r>
      <w:r w:rsidRPr="00C83C84">
        <w:rPr>
          <w:sz w:val="24"/>
          <w:szCs w:val="24"/>
        </w:rPr>
        <w:t xml:space="preserve">zveřejněn od </w:t>
      </w:r>
      <w:r w:rsidR="00C83C84">
        <w:rPr>
          <w:sz w:val="24"/>
          <w:szCs w:val="24"/>
        </w:rPr>
        <w:t>9. 5.</w:t>
      </w:r>
      <w:r w:rsidRPr="00C83C84">
        <w:rPr>
          <w:sz w:val="24"/>
          <w:szCs w:val="24"/>
        </w:rPr>
        <w:t xml:space="preserve"> 2023 do </w:t>
      </w:r>
      <w:r w:rsidR="00C83C84">
        <w:rPr>
          <w:sz w:val="24"/>
          <w:szCs w:val="24"/>
        </w:rPr>
        <w:t>25. 5</w:t>
      </w:r>
      <w:r w:rsidRPr="00C83C84">
        <w:rPr>
          <w:sz w:val="24"/>
          <w:szCs w:val="24"/>
        </w:rPr>
        <w:t xml:space="preserve">. 2023 na úřední desce prodávajícího tak, jak ukládá ust. § 36 odst. 1 Zákona o HMP a zveřejněn byl též elektronicky na elektronické úřední desce Městské části (https://www.praha-libus.cz/urednideska) od </w:t>
      </w:r>
      <w:r w:rsidR="00B439AD">
        <w:rPr>
          <w:sz w:val="24"/>
          <w:szCs w:val="24"/>
        </w:rPr>
        <w:t>9.5.</w:t>
      </w:r>
      <w:r w:rsidRPr="00C83C84">
        <w:rPr>
          <w:sz w:val="24"/>
          <w:szCs w:val="24"/>
        </w:rPr>
        <w:t xml:space="preserve">2023 do </w:t>
      </w:r>
      <w:r w:rsidR="00B439AD">
        <w:rPr>
          <w:sz w:val="24"/>
          <w:szCs w:val="24"/>
        </w:rPr>
        <w:t>25.5.</w:t>
      </w:r>
      <w:r w:rsidRPr="00C83C84">
        <w:rPr>
          <w:sz w:val="24"/>
          <w:szCs w:val="24"/>
        </w:rPr>
        <w:t xml:space="preserve"> 2023.</w:t>
      </w:r>
      <w:bookmarkStart w:id="0" w:name="_GoBack"/>
      <w:bookmarkEnd w:id="0"/>
    </w:p>
    <w:p w:rsidR="002F099B" w:rsidRPr="005C6022" w:rsidRDefault="002F099B" w:rsidP="00464432">
      <w:pPr>
        <w:pStyle w:val="Odstavecseseznamem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5E6C65" w:rsidRPr="003A231C" w:rsidRDefault="004C1A67" w:rsidP="002676D3">
      <w:pPr>
        <w:pStyle w:val="Odstavecseseznamem"/>
        <w:numPr>
          <w:ilvl w:val="3"/>
          <w:numId w:val="3"/>
        </w:numPr>
        <w:spacing w:after="0" w:line="240" w:lineRule="auto"/>
        <w:ind w:left="284"/>
        <w:jc w:val="both"/>
        <w:rPr>
          <w:b/>
          <w:sz w:val="24"/>
          <w:szCs w:val="24"/>
          <w:highlight w:val="yellow"/>
        </w:rPr>
      </w:pPr>
      <w:r w:rsidRPr="003A231C">
        <w:rPr>
          <w:sz w:val="24"/>
          <w:szCs w:val="24"/>
          <w:highlight w:val="yellow"/>
        </w:rPr>
        <w:t>O uzavření tohoto Dodatku rozhodlo Zastupitelstvo Městské části Praha-Libuš usnesením č. XX/XXXX ze dne XX. XX.</w:t>
      </w:r>
      <w:r w:rsidR="00796496" w:rsidRPr="003A231C">
        <w:rPr>
          <w:sz w:val="24"/>
          <w:szCs w:val="24"/>
          <w:highlight w:val="yellow"/>
        </w:rPr>
        <w:t xml:space="preserve"> 2023.</w:t>
      </w:r>
    </w:p>
    <w:p w:rsidR="00284939" w:rsidRPr="00284939" w:rsidRDefault="00284939" w:rsidP="00284939">
      <w:pPr>
        <w:pStyle w:val="Odstavecseseznamem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5C6022" w:rsidRPr="005C6022" w:rsidRDefault="005C6022" w:rsidP="002676D3">
      <w:pPr>
        <w:pStyle w:val="Odstavecseseznamem"/>
        <w:numPr>
          <w:ilvl w:val="3"/>
          <w:numId w:val="3"/>
        </w:numPr>
        <w:spacing w:after="0" w:line="240" w:lineRule="auto"/>
        <w:ind w:left="284"/>
        <w:jc w:val="both"/>
        <w:rPr>
          <w:b/>
          <w:sz w:val="24"/>
          <w:szCs w:val="24"/>
        </w:rPr>
      </w:pPr>
      <w:r w:rsidRPr="005C6022">
        <w:rPr>
          <w:sz w:val="24"/>
          <w:szCs w:val="24"/>
        </w:rPr>
        <w:t>Kupujíc</w:t>
      </w:r>
      <w:r w:rsidR="003A231C">
        <w:rPr>
          <w:sz w:val="24"/>
          <w:szCs w:val="24"/>
        </w:rPr>
        <w:t>í</w:t>
      </w:r>
      <w:r w:rsidRPr="005C6022">
        <w:rPr>
          <w:sz w:val="24"/>
          <w:szCs w:val="24"/>
        </w:rPr>
        <w:t xml:space="preserve"> prohlašuje, že je oprávněn </w:t>
      </w:r>
      <w:r w:rsidR="003A231C">
        <w:rPr>
          <w:sz w:val="24"/>
          <w:szCs w:val="24"/>
        </w:rPr>
        <w:t>D</w:t>
      </w:r>
      <w:r w:rsidRPr="005C6022">
        <w:rPr>
          <w:sz w:val="24"/>
          <w:szCs w:val="24"/>
        </w:rPr>
        <w:t xml:space="preserve">odatek uzavřít, má k jeho uzavření veškeré potřebné souhlasy, včetně odsouhlasení v orgánech </w:t>
      </w:r>
      <w:r w:rsidR="00796496">
        <w:rPr>
          <w:sz w:val="24"/>
          <w:szCs w:val="24"/>
        </w:rPr>
        <w:t>k</w:t>
      </w:r>
      <w:r w:rsidRPr="005C6022">
        <w:rPr>
          <w:sz w:val="24"/>
          <w:szCs w:val="24"/>
        </w:rPr>
        <w:t>upujícího, jako bytového družstva.</w:t>
      </w:r>
    </w:p>
    <w:p w:rsidR="00284939" w:rsidRPr="00284939" w:rsidRDefault="00284939" w:rsidP="00284939">
      <w:pPr>
        <w:pStyle w:val="Odstavecseseznamem"/>
        <w:spacing w:after="0" w:line="240" w:lineRule="auto"/>
        <w:ind w:left="284"/>
        <w:jc w:val="both"/>
        <w:rPr>
          <w:b/>
          <w:sz w:val="24"/>
          <w:szCs w:val="24"/>
        </w:rPr>
      </w:pPr>
    </w:p>
    <w:p w:rsidR="00D25ACB" w:rsidRPr="002676D3" w:rsidRDefault="005C6022" w:rsidP="002676D3">
      <w:pPr>
        <w:pStyle w:val="Odstavecseseznamem"/>
        <w:numPr>
          <w:ilvl w:val="3"/>
          <w:numId w:val="3"/>
        </w:numPr>
        <w:spacing w:after="0" w:line="240" w:lineRule="auto"/>
        <w:ind w:left="284"/>
        <w:jc w:val="both"/>
        <w:rPr>
          <w:b/>
          <w:sz w:val="24"/>
          <w:szCs w:val="24"/>
        </w:rPr>
      </w:pPr>
      <w:r w:rsidRPr="002676D3">
        <w:rPr>
          <w:sz w:val="24"/>
          <w:szCs w:val="24"/>
        </w:rPr>
        <w:t>Návrh na katastr nemovitostí ke vkladu změny vlastnického práva k Nemovitosti 3 dle tohoto Dodatku je podepsán současně s tímto Dodatkem a uložen u prodávajícího.</w:t>
      </w:r>
      <w:r w:rsidR="00F513EC" w:rsidRPr="00F513EC">
        <w:rPr>
          <w:sz w:val="24"/>
          <w:szCs w:val="24"/>
        </w:rPr>
        <w:t xml:space="preserve"> </w:t>
      </w:r>
      <w:r w:rsidR="00F513EC" w:rsidRPr="002676D3">
        <w:rPr>
          <w:sz w:val="24"/>
          <w:szCs w:val="24"/>
        </w:rPr>
        <w:t>Ustanovení čl. V</w:t>
      </w:r>
      <w:r w:rsidR="00F513EC">
        <w:rPr>
          <w:sz w:val="24"/>
          <w:szCs w:val="24"/>
        </w:rPr>
        <w:t>.</w:t>
      </w:r>
      <w:r w:rsidR="00F513EC" w:rsidRPr="002676D3">
        <w:rPr>
          <w:sz w:val="24"/>
          <w:szCs w:val="24"/>
        </w:rPr>
        <w:t> Kupní smlouvy se  pro účely podání návrhu dle Dodatku použijí obdobně.</w:t>
      </w:r>
    </w:p>
    <w:p w:rsidR="00284939" w:rsidRDefault="00284939" w:rsidP="00284939">
      <w:pPr>
        <w:pStyle w:val="Odstavecseseznamem"/>
        <w:spacing w:after="0" w:line="240" w:lineRule="auto"/>
        <w:ind w:left="284"/>
        <w:jc w:val="both"/>
        <w:rPr>
          <w:sz w:val="24"/>
          <w:szCs w:val="24"/>
        </w:rPr>
      </w:pPr>
    </w:p>
    <w:p w:rsidR="005E6C65" w:rsidRPr="002676D3" w:rsidRDefault="005E6C65" w:rsidP="002676D3">
      <w:pPr>
        <w:pStyle w:val="Odstavecseseznamem"/>
        <w:numPr>
          <w:ilvl w:val="3"/>
          <w:numId w:val="3"/>
        </w:numPr>
        <w:spacing w:after="0" w:line="240" w:lineRule="auto"/>
        <w:ind w:left="284"/>
        <w:jc w:val="both"/>
        <w:rPr>
          <w:sz w:val="24"/>
          <w:szCs w:val="24"/>
        </w:rPr>
      </w:pPr>
      <w:r w:rsidRPr="002676D3">
        <w:rPr>
          <w:sz w:val="24"/>
          <w:szCs w:val="24"/>
        </w:rPr>
        <w:t xml:space="preserve">Smluvní strany prohlašují, že </w:t>
      </w:r>
      <w:r w:rsidR="002676D3" w:rsidRPr="002676D3">
        <w:rPr>
          <w:sz w:val="24"/>
          <w:szCs w:val="24"/>
        </w:rPr>
        <w:t>došlo k řádné úhradě Kupní ceny dle Kupní smlouvy a nemají v souvislosti s Kupní smlouvou</w:t>
      </w:r>
      <w:r w:rsidR="004564BC">
        <w:rPr>
          <w:sz w:val="24"/>
          <w:szCs w:val="24"/>
        </w:rPr>
        <w:t>, podáním návrhu</w:t>
      </w:r>
      <w:r w:rsidR="002676D3" w:rsidRPr="002676D3">
        <w:rPr>
          <w:sz w:val="24"/>
          <w:szCs w:val="24"/>
        </w:rPr>
        <w:t xml:space="preserve"> a tímto Dodatkem mezi sebou žádné nevypořádané finanční nároky.</w:t>
      </w:r>
      <w:r w:rsidRPr="002676D3">
        <w:rPr>
          <w:sz w:val="24"/>
          <w:szCs w:val="24"/>
        </w:rPr>
        <w:t xml:space="preserve"> </w:t>
      </w:r>
    </w:p>
    <w:p w:rsidR="00370918" w:rsidRDefault="00370918">
      <w:pPr>
        <w:spacing w:after="0"/>
        <w:rPr>
          <w:sz w:val="24"/>
          <w:szCs w:val="24"/>
        </w:rPr>
      </w:pPr>
    </w:p>
    <w:p w:rsidR="000251F2" w:rsidRDefault="000251F2" w:rsidP="00284939">
      <w:pPr>
        <w:pStyle w:val="Odstavecseseznamem"/>
        <w:spacing w:after="0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:rsidR="00370918" w:rsidRDefault="00370918" w:rsidP="00284939">
      <w:pPr>
        <w:pStyle w:val="Odstavecseseznamem"/>
        <w:spacing w:after="0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Společná a závěrečná ustanovení</w:t>
      </w:r>
    </w:p>
    <w:p w:rsidR="00370918" w:rsidRDefault="00370918" w:rsidP="00370918">
      <w:pPr>
        <w:spacing w:after="0"/>
        <w:rPr>
          <w:b/>
          <w:sz w:val="24"/>
          <w:szCs w:val="24"/>
        </w:rPr>
      </w:pPr>
    </w:p>
    <w:p w:rsidR="005C6022" w:rsidRDefault="005C6022" w:rsidP="0000165D">
      <w:pPr>
        <w:pStyle w:val="Odstavecseseznamem"/>
        <w:numPr>
          <w:ilvl w:val="0"/>
          <w:numId w:val="11"/>
        </w:numPr>
        <w:tabs>
          <w:tab w:val="clear" w:pos="0"/>
        </w:tabs>
        <w:spacing w:after="0"/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Nedílnou součástí tohoto Dodatku je příloha: </w:t>
      </w:r>
      <w:r w:rsidR="00284939">
        <w:rPr>
          <w:sz w:val="24"/>
          <w:szCs w:val="24"/>
        </w:rPr>
        <w:t xml:space="preserve">Geometrický plán č. </w:t>
      </w:r>
      <w:r w:rsidR="00284939" w:rsidRPr="00284939">
        <w:rPr>
          <w:sz w:val="24"/>
          <w:szCs w:val="24"/>
        </w:rPr>
        <w:t>1646-118/2015</w:t>
      </w:r>
      <w:r w:rsidR="00284939">
        <w:rPr>
          <w:sz w:val="24"/>
          <w:szCs w:val="24"/>
        </w:rPr>
        <w:t>.</w:t>
      </w:r>
    </w:p>
    <w:p w:rsidR="00561C28" w:rsidRDefault="00561C28" w:rsidP="00561C28">
      <w:pPr>
        <w:pStyle w:val="Odstavecseseznamem"/>
        <w:spacing w:after="0"/>
        <w:ind w:left="284"/>
        <w:jc w:val="both"/>
        <w:rPr>
          <w:sz w:val="24"/>
          <w:szCs w:val="24"/>
        </w:rPr>
      </w:pPr>
    </w:p>
    <w:p w:rsidR="00561C28" w:rsidRDefault="00561C28" w:rsidP="0000165D">
      <w:pPr>
        <w:pStyle w:val="Odstavecseseznamem"/>
        <w:numPr>
          <w:ilvl w:val="0"/>
          <w:numId w:val="11"/>
        </w:numPr>
        <w:tabs>
          <w:tab w:val="clear" w:pos="0"/>
        </w:tabs>
        <w:spacing w:after="0"/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t>Ustanovení Kupní smlouvy Dodatkem nedotčená zůstávají i nadále v platnosti.</w:t>
      </w:r>
    </w:p>
    <w:p w:rsidR="00284939" w:rsidRDefault="00284939" w:rsidP="0000165D">
      <w:pPr>
        <w:pStyle w:val="Odstavecseseznamem"/>
        <w:spacing w:after="0"/>
        <w:ind w:left="284" w:hanging="426"/>
        <w:jc w:val="both"/>
        <w:rPr>
          <w:sz w:val="24"/>
          <w:szCs w:val="24"/>
        </w:rPr>
      </w:pPr>
    </w:p>
    <w:p w:rsidR="00370918" w:rsidRDefault="00370918" w:rsidP="0000165D">
      <w:pPr>
        <w:pStyle w:val="Odstavecseseznamem"/>
        <w:numPr>
          <w:ilvl w:val="0"/>
          <w:numId w:val="11"/>
        </w:numPr>
        <w:spacing w:after="0"/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5341E6">
        <w:rPr>
          <w:sz w:val="24"/>
          <w:szCs w:val="24"/>
        </w:rPr>
        <w:t>ento Dodatek</w:t>
      </w:r>
      <w:r>
        <w:rPr>
          <w:sz w:val="24"/>
          <w:szCs w:val="24"/>
        </w:rPr>
        <w:t xml:space="preserve"> je vyhotoven ve třech stejnopisech, z nichž po oboustranném podpisu </w:t>
      </w:r>
      <w:r w:rsidR="005341E6">
        <w:rPr>
          <w:sz w:val="24"/>
          <w:szCs w:val="24"/>
        </w:rPr>
        <w:t xml:space="preserve">Dodatku </w:t>
      </w:r>
      <w:r>
        <w:rPr>
          <w:sz w:val="24"/>
          <w:szCs w:val="24"/>
        </w:rPr>
        <w:t>prodávající obdrží jedno, kupující jedno a zbývající jedno vyhotovení s úředně ověřenými podpisy je určeno pro potřeby řízení o povolení vkladu do katastru nemovitostí. Toto třetí vyhotovení převezme společně s návrhem, na vklad vlastnického práva k</w:t>
      </w:r>
      <w:r w:rsidR="005341E6">
        <w:rPr>
          <w:sz w:val="24"/>
          <w:szCs w:val="24"/>
        </w:rPr>
        <w:t> </w:t>
      </w:r>
      <w:r>
        <w:rPr>
          <w:sz w:val="24"/>
          <w:szCs w:val="24"/>
        </w:rPr>
        <w:t>Nemovitost</w:t>
      </w:r>
      <w:r w:rsidR="005341E6">
        <w:rPr>
          <w:sz w:val="24"/>
          <w:szCs w:val="24"/>
        </w:rPr>
        <w:t>i 3</w:t>
      </w:r>
      <w:r>
        <w:rPr>
          <w:sz w:val="24"/>
          <w:szCs w:val="24"/>
        </w:rPr>
        <w:t xml:space="preserve"> prodávající po podpisu </w:t>
      </w:r>
      <w:r w:rsidR="005341E6">
        <w:rPr>
          <w:sz w:val="24"/>
          <w:szCs w:val="24"/>
        </w:rPr>
        <w:t>Dodatku</w:t>
      </w:r>
      <w:r>
        <w:rPr>
          <w:sz w:val="24"/>
          <w:szCs w:val="24"/>
        </w:rPr>
        <w:t>.</w:t>
      </w:r>
    </w:p>
    <w:p w:rsidR="00370918" w:rsidRDefault="00370918" w:rsidP="0000165D">
      <w:pPr>
        <w:spacing w:after="0"/>
        <w:ind w:left="284" w:hanging="426"/>
        <w:jc w:val="both"/>
        <w:rPr>
          <w:sz w:val="24"/>
          <w:szCs w:val="24"/>
        </w:rPr>
      </w:pPr>
    </w:p>
    <w:p w:rsidR="00370918" w:rsidRPr="00C930C5" w:rsidRDefault="00370918" w:rsidP="0000165D">
      <w:pPr>
        <w:pStyle w:val="Odstavecseseznamem"/>
        <w:numPr>
          <w:ilvl w:val="0"/>
          <w:numId w:val="11"/>
        </w:numPr>
        <w:spacing w:after="0"/>
        <w:ind w:left="284" w:hanging="426"/>
        <w:jc w:val="both"/>
        <w:rPr>
          <w:sz w:val="24"/>
          <w:szCs w:val="24"/>
        </w:rPr>
      </w:pPr>
      <w:r w:rsidRPr="00C930C5">
        <w:rPr>
          <w:sz w:val="24"/>
          <w:szCs w:val="24"/>
        </w:rPr>
        <w:t>Kupující bere na vědomí, že prodávající má povinnost na dotaz třetí osoby poskytovat informace dle zák. č. 106/1999 Sb., o svobodném přístupu k informacím, v platném znění, a souhlasí, aby veškeré informace obsažené v </w:t>
      </w:r>
      <w:r w:rsidR="005341E6">
        <w:rPr>
          <w:sz w:val="24"/>
          <w:szCs w:val="24"/>
        </w:rPr>
        <w:t>Dodatku</w:t>
      </w:r>
      <w:r w:rsidRPr="00C930C5">
        <w:rPr>
          <w:sz w:val="24"/>
          <w:szCs w:val="24"/>
        </w:rPr>
        <w:t>, vyjma údajů ve smyslu zák. č</w:t>
      </w:r>
      <w:r w:rsidRPr="005A0780">
        <w:rPr>
          <w:sz w:val="24"/>
          <w:szCs w:val="24"/>
        </w:rPr>
        <w:t xml:space="preserve">. 101/2000 Sb., o ochraně </w:t>
      </w:r>
      <w:r w:rsidRPr="00C930C5">
        <w:rPr>
          <w:sz w:val="24"/>
          <w:szCs w:val="24"/>
        </w:rPr>
        <w:t xml:space="preserve">osobních údajů a o změně některých zákonů, v platném </w:t>
      </w:r>
      <w:r w:rsidRPr="0073780E">
        <w:rPr>
          <w:sz w:val="24"/>
          <w:szCs w:val="24"/>
        </w:rPr>
        <w:t xml:space="preserve">znění, byly </w:t>
      </w:r>
      <w:r w:rsidRPr="00C930C5">
        <w:rPr>
          <w:sz w:val="24"/>
          <w:szCs w:val="24"/>
        </w:rPr>
        <w:t>poskytnuty třetím osobám na jejich vyžádání, a to bez omezení. Pro tento účel kupující potvrzuje, že</w:t>
      </w:r>
      <w:r w:rsidR="005341E6">
        <w:rPr>
          <w:sz w:val="24"/>
          <w:szCs w:val="24"/>
        </w:rPr>
        <w:t xml:space="preserve"> Dodatek</w:t>
      </w:r>
      <w:r w:rsidRPr="00C930C5">
        <w:rPr>
          <w:sz w:val="24"/>
          <w:szCs w:val="24"/>
        </w:rPr>
        <w:t xml:space="preserve"> neobsahuje utajované informace ani informace, které by měly charakter obchodního tajemství.</w:t>
      </w:r>
    </w:p>
    <w:p w:rsidR="00370918" w:rsidRDefault="00370918" w:rsidP="0000165D">
      <w:pPr>
        <w:spacing w:after="0"/>
        <w:ind w:left="284" w:hanging="426"/>
        <w:jc w:val="both"/>
        <w:rPr>
          <w:sz w:val="24"/>
          <w:szCs w:val="24"/>
        </w:rPr>
      </w:pPr>
    </w:p>
    <w:p w:rsidR="00370918" w:rsidRDefault="00370918" w:rsidP="0000165D">
      <w:pPr>
        <w:pStyle w:val="Odstavecseseznamem"/>
        <w:numPr>
          <w:ilvl w:val="0"/>
          <w:numId w:val="11"/>
        </w:numPr>
        <w:spacing w:after="0"/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t>Návrh na uzavření t</w:t>
      </w:r>
      <w:r w:rsidR="005341E6">
        <w:rPr>
          <w:sz w:val="24"/>
          <w:szCs w:val="24"/>
        </w:rPr>
        <w:t>ohoto Dodatku</w:t>
      </w:r>
      <w:r>
        <w:rPr>
          <w:sz w:val="24"/>
          <w:szCs w:val="24"/>
        </w:rPr>
        <w:t xml:space="preserve"> nelze přijmout s žádnými výhradami, dodatky nebo změnami a v případě jakýchkoliv úprav včetně úprav nepodstatných, nedojde k uzavření </w:t>
      </w:r>
      <w:r w:rsidR="005341E6">
        <w:rPr>
          <w:sz w:val="24"/>
          <w:szCs w:val="24"/>
        </w:rPr>
        <w:t>Dodatku</w:t>
      </w:r>
      <w:r>
        <w:rPr>
          <w:sz w:val="24"/>
          <w:szCs w:val="24"/>
        </w:rPr>
        <w:t xml:space="preserve">. Smluvní strany současně uvádějí, že jsou srozuměny s tím, že </w:t>
      </w:r>
      <w:r w:rsidR="005341E6">
        <w:rPr>
          <w:sz w:val="24"/>
          <w:szCs w:val="24"/>
        </w:rPr>
        <w:t xml:space="preserve">podání návrhu k příslušnému katastrálnímu úřadu </w:t>
      </w:r>
      <w:r>
        <w:rPr>
          <w:sz w:val="24"/>
          <w:szCs w:val="24"/>
        </w:rPr>
        <w:t xml:space="preserve">je podmíněno oznámením </w:t>
      </w:r>
      <w:r w:rsidR="005C6022">
        <w:rPr>
          <w:sz w:val="24"/>
          <w:szCs w:val="24"/>
        </w:rPr>
        <w:t>a</w:t>
      </w:r>
      <w:r>
        <w:rPr>
          <w:sz w:val="24"/>
          <w:szCs w:val="24"/>
        </w:rPr>
        <w:t xml:space="preserve"> odsouhlasením tohoto záměru ze strany orgánů </w:t>
      </w:r>
      <w:r w:rsidR="005C6022">
        <w:rPr>
          <w:sz w:val="24"/>
          <w:szCs w:val="24"/>
        </w:rPr>
        <w:t>hlavního města Prahy</w:t>
      </w:r>
      <w:r>
        <w:rPr>
          <w:sz w:val="24"/>
          <w:szCs w:val="24"/>
        </w:rPr>
        <w:t xml:space="preserve"> dle podmínek </w:t>
      </w:r>
      <w:r w:rsidR="000E1075" w:rsidRPr="000E1075">
        <w:rPr>
          <w:sz w:val="24"/>
          <w:szCs w:val="24"/>
        </w:rPr>
        <w:t xml:space="preserve">vyhlášky hlavního města Prahy č. 55/2000 Sb. </w:t>
      </w:r>
      <w:r w:rsidR="000E1075">
        <w:rPr>
          <w:sz w:val="24"/>
          <w:szCs w:val="24"/>
        </w:rPr>
        <w:t>hlavního města Prahy</w:t>
      </w:r>
      <w:r w:rsidR="000E1075" w:rsidRPr="000E1075">
        <w:rPr>
          <w:sz w:val="24"/>
          <w:szCs w:val="24"/>
        </w:rPr>
        <w:t>, kterou se vydává Statut hlavního města Prahy, v platném zněn</w:t>
      </w:r>
      <w:r>
        <w:rPr>
          <w:sz w:val="24"/>
          <w:szCs w:val="24"/>
        </w:rPr>
        <w:t xml:space="preserve">. </w:t>
      </w:r>
      <w:r w:rsidR="000E1075">
        <w:rPr>
          <w:sz w:val="24"/>
          <w:szCs w:val="24"/>
        </w:rPr>
        <w:t xml:space="preserve">Ust. čl. </w:t>
      </w:r>
      <w:r w:rsidR="003012A9">
        <w:rPr>
          <w:sz w:val="24"/>
          <w:szCs w:val="24"/>
        </w:rPr>
        <w:t>IX. odst. 5 věty druhé Kupní smlouvy se použije obdobně.</w:t>
      </w:r>
    </w:p>
    <w:p w:rsidR="00370918" w:rsidRDefault="00370918" w:rsidP="0000165D">
      <w:pPr>
        <w:spacing w:after="0"/>
        <w:ind w:left="284" w:hanging="426"/>
        <w:jc w:val="both"/>
        <w:rPr>
          <w:sz w:val="24"/>
          <w:szCs w:val="24"/>
        </w:rPr>
      </w:pPr>
    </w:p>
    <w:p w:rsidR="00370918" w:rsidRDefault="005C6022" w:rsidP="0000165D">
      <w:pPr>
        <w:pStyle w:val="Odstavecseseznamem"/>
        <w:numPr>
          <w:ilvl w:val="0"/>
          <w:numId w:val="11"/>
        </w:numPr>
        <w:ind w:left="284" w:hanging="426"/>
        <w:rPr>
          <w:sz w:val="24"/>
          <w:szCs w:val="24"/>
        </w:rPr>
      </w:pPr>
      <w:r>
        <w:rPr>
          <w:sz w:val="24"/>
          <w:szCs w:val="24"/>
        </w:rPr>
        <w:t>Dodatek</w:t>
      </w:r>
      <w:r w:rsidR="00370918">
        <w:rPr>
          <w:sz w:val="24"/>
          <w:szCs w:val="24"/>
        </w:rPr>
        <w:t xml:space="preserve"> nabývá platnosti dnem jeho podpisu oběma smluvními stranami.</w:t>
      </w:r>
    </w:p>
    <w:p w:rsidR="00370918" w:rsidRDefault="00370918" w:rsidP="0000165D">
      <w:pPr>
        <w:pStyle w:val="Odstavecseseznamem"/>
        <w:ind w:hanging="426"/>
        <w:rPr>
          <w:sz w:val="24"/>
          <w:szCs w:val="24"/>
        </w:rPr>
      </w:pPr>
    </w:p>
    <w:p w:rsidR="00370918" w:rsidRDefault="005C6022" w:rsidP="0000165D">
      <w:pPr>
        <w:pStyle w:val="Odstavecseseznamem"/>
        <w:numPr>
          <w:ilvl w:val="0"/>
          <w:numId w:val="11"/>
        </w:numPr>
        <w:spacing w:after="0"/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t>Dodatek</w:t>
      </w:r>
      <w:r w:rsidR="00370918">
        <w:rPr>
          <w:sz w:val="24"/>
          <w:szCs w:val="24"/>
        </w:rPr>
        <w:t xml:space="preserve"> nabývá účinnosti okamžikem uveřejnění v Registru smluv. Smluvní strany výslovně sjednávají, že uveřejnění </w:t>
      </w:r>
      <w:r>
        <w:rPr>
          <w:sz w:val="24"/>
          <w:szCs w:val="24"/>
        </w:rPr>
        <w:t>Dodatku</w:t>
      </w:r>
      <w:r w:rsidR="00370918">
        <w:rPr>
          <w:sz w:val="24"/>
          <w:szCs w:val="24"/>
        </w:rPr>
        <w:t xml:space="preserve"> v registru smluv dle zákona č. 340/2015 Sb., o zvláštních podmínkách účinnosti některých smluv, uveřejňování těchto smluv a o registru smluv (zákon o registru smluv) zajistí Městská část Praha-Libuš. O uveřejnění bude prodávající kupujícího bez zbytečného odkladu písemně informovat.</w:t>
      </w:r>
    </w:p>
    <w:p w:rsidR="00370918" w:rsidRDefault="00370918" w:rsidP="0000165D">
      <w:pPr>
        <w:pStyle w:val="Odstavecseseznamem"/>
        <w:ind w:hanging="426"/>
        <w:rPr>
          <w:sz w:val="24"/>
          <w:szCs w:val="24"/>
        </w:rPr>
      </w:pPr>
    </w:p>
    <w:p w:rsidR="00370918" w:rsidRDefault="00370918" w:rsidP="0000165D">
      <w:pPr>
        <w:pStyle w:val="Odstavecseseznamem"/>
        <w:numPr>
          <w:ilvl w:val="0"/>
          <w:numId w:val="11"/>
        </w:numPr>
        <w:spacing w:after="0"/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výslovně prohlašují, že si </w:t>
      </w:r>
      <w:r w:rsidR="005C6022">
        <w:rPr>
          <w:sz w:val="24"/>
          <w:szCs w:val="24"/>
        </w:rPr>
        <w:t>Dodatek</w:t>
      </w:r>
      <w:r>
        <w:rPr>
          <w:sz w:val="24"/>
          <w:szCs w:val="24"/>
        </w:rPr>
        <w:t xml:space="preserve"> před je</w:t>
      </w:r>
      <w:r w:rsidR="005C6022">
        <w:rPr>
          <w:sz w:val="24"/>
          <w:szCs w:val="24"/>
        </w:rPr>
        <w:t>ho</w:t>
      </w:r>
      <w:r>
        <w:rPr>
          <w:sz w:val="24"/>
          <w:szCs w:val="24"/>
        </w:rPr>
        <w:t xml:space="preserve"> podpisem podrobně přečetly, rozumějí </w:t>
      </w:r>
      <w:r w:rsidR="005C6022">
        <w:rPr>
          <w:sz w:val="24"/>
          <w:szCs w:val="24"/>
        </w:rPr>
        <w:t>mu</w:t>
      </w:r>
      <w:r>
        <w:rPr>
          <w:sz w:val="24"/>
          <w:szCs w:val="24"/>
        </w:rPr>
        <w:t xml:space="preserve"> a s je</w:t>
      </w:r>
      <w:r w:rsidR="005C6022">
        <w:rPr>
          <w:sz w:val="24"/>
          <w:szCs w:val="24"/>
        </w:rPr>
        <w:t>ho</w:t>
      </w:r>
      <w:r>
        <w:rPr>
          <w:sz w:val="24"/>
          <w:szCs w:val="24"/>
        </w:rPr>
        <w:t xml:space="preserve"> obsahem souhlasí, že </w:t>
      </w:r>
      <w:r w:rsidR="005C6022">
        <w:rPr>
          <w:sz w:val="24"/>
          <w:szCs w:val="24"/>
        </w:rPr>
        <w:t>Dodatek</w:t>
      </w:r>
      <w:r>
        <w:rPr>
          <w:sz w:val="24"/>
          <w:szCs w:val="24"/>
        </w:rPr>
        <w:t xml:space="preserve"> byl uzavřen po vzájemném projednání podle jejich svobodné a pravé vůle, vážně a srozumitelně. Na důkaz toho připojují níže své vlastnoruční podpisy.</w:t>
      </w:r>
    </w:p>
    <w:p w:rsidR="00370918" w:rsidRDefault="00370918" w:rsidP="00370918">
      <w:pPr>
        <w:spacing w:after="0"/>
        <w:rPr>
          <w:sz w:val="24"/>
          <w:szCs w:val="24"/>
        </w:rPr>
      </w:pPr>
    </w:p>
    <w:p w:rsidR="00561C28" w:rsidRDefault="00561C28" w:rsidP="00370918">
      <w:pPr>
        <w:spacing w:after="0"/>
        <w:rPr>
          <w:sz w:val="24"/>
          <w:szCs w:val="24"/>
        </w:rPr>
      </w:pPr>
    </w:p>
    <w:p w:rsidR="00370918" w:rsidRDefault="00370918" w:rsidP="00370918">
      <w:pPr>
        <w:spacing w:after="0"/>
        <w:rPr>
          <w:sz w:val="24"/>
          <w:szCs w:val="24"/>
        </w:rPr>
      </w:pPr>
      <w:r>
        <w:rPr>
          <w:sz w:val="24"/>
          <w:szCs w:val="24"/>
        </w:rPr>
        <w:t>V Praze dne ………………….2023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Praze dne ………………2023</w:t>
      </w:r>
    </w:p>
    <w:p w:rsidR="00370918" w:rsidRDefault="00370918" w:rsidP="00370918">
      <w:pPr>
        <w:spacing w:after="0"/>
        <w:rPr>
          <w:sz w:val="24"/>
          <w:szCs w:val="24"/>
        </w:rPr>
      </w:pPr>
    </w:p>
    <w:p w:rsidR="00370918" w:rsidRDefault="00370918" w:rsidP="00370918">
      <w:pPr>
        <w:spacing w:after="0"/>
        <w:rPr>
          <w:sz w:val="24"/>
          <w:szCs w:val="24"/>
        </w:rPr>
      </w:pPr>
      <w:r>
        <w:rPr>
          <w:sz w:val="24"/>
          <w:szCs w:val="24"/>
        </w:rPr>
        <w:t>Prodávající:                                                                                   Kupující:</w:t>
      </w:r>
    </w:p>
    <w:p w:rsidR="00370918" w:rsidRDefault="00370918" w:rsidP="0037091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Městská část Praha – Libuš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Bytové družstvo Libuš</w:t>
      </w:r>
    </w:p>
    <w:p w:rsidR="00370918" w:rsidRDefault="00370918" w:rsidP="00370918">
      <w:pPr>
        <w:spacing w:after="0"/>
        <w:rPr>
          <w:sz w:val="24"/>
          <w:szCs w:val="24"/>
        </w:rPr>
      </w:pPr>
    </w:p>
    <w:p w:rsidR="00370918" w:rsidRDefault="00370918" w:rsidP="00370918">
      <w:pPr>
        <w:spacing w:after="0"/>
        <w:rPr>
          <w:sz w:val="24"/>
          <w:szCs w:val="24"/>
        </w:rPr>
      </w:pPr>
    </w:p>
    <w:p w:rsidR="00561C28" w:rsidRDefault="00561C28" w:rsidP="00370918">
      <w:pPr>
        <w:spacing w:after="0"/>
        <w:rPr>
          <w:sz w:val="24"/>
          <w:szCs w:val="24"/>
        </w:rPr>
      </w:pPr>
    </w:p>
    <w:p w:rsidR="00370918" w:rsidRDefault="00370918" w:rsidP="0037091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………………………………………                                                </w:t>
      </w:r>
    </w:p>
    <w:p w:rsidR="00370918" w:rsidRDefault="000251F2" w:rsidP="00370918">
      <w:pPr>
        <w:spacing w:after="0"/>
        <w:rPr>
          <w:sz w:val="24"/>
          <w:szCs w:val="24"/>
        </w:rPr>
      </w:pPr>
      <w:r w:rsidRPr="000251F2">
        <w:rPr>
          <w:sz w:val="24"/>
          <w:szCs w:val="24"/>
        </w:rPr>
        <w:t>RNDr. Lucie Jungwiertová, Ph.D.</w:t>
      </w:r>
      <w:r w:rsidR="00370918">
        <w:rPr>
          <w:sz w:val="24"/>
          <w:szCs w:val="24"/>
        </w:rPr>
        <w:t xml:space="preserve">,                                             </w:t>
      </w:r>
      <w:r w:rsidR="00370918">
        <w:rPr>
          <w:sz w:val="24"/>
          <w:szCs w:val="24"/>
        </w:rPr>
        <w:tab/>
        <w:t xml:space="preserve">Ing. Michal Kozák, </w:t>
      </w:r>
    </w:p>
    <w:p w:rsidR="00370918" w:rsidRDefault="00370918" w:rsidP="00370918">
      <w:pPr>
        <w:spacing w:after="0"/>
        <w:rPr>
          <w:sz w:val="24"/>
          <w:szCs w:val="24"/>
        </w:rPr>
      </w:pPr>
      <w:r>
        <w:rPr>
          <w:sz w:val="24"/>
          <w:szCs w:val="24"/>
        </w:rPr>
        <w:t>starost</w:t>
      </w:r>
      <w:r w:rsidR="000251F2">
        <w:rPr>
          <w:sz w:val="24"/>
          <w:szCs w:val="24"/>
        </w:rPr>
        <w:t>k</w:t>
      </w:r>
      <w:r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předseda představenstva</w:t>
      </w:r>
    </w:p>
    <w:p w:rsidR="00370918" w:rsidRDefault="00370918" w:rsidP="00370918">
      <w:pPr>
        <w:spacing w:after="0"/>
        <w:rPr>
          <w:sz w:val="24"/>
          <w:szCs w:val="24"/>
        </w:rPr>
      </w:pPr>
    </w:p>
    <w:p w:rsidR="00370918" w:rsidRDefault="00370918" w:rsidP="0037091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370918" w:rsidRDefault="00370918" w:rsidP="0037091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………………………………………    </w:t>
      </w:r>
    </w:p>
    <w:p w:rsidR="00370918" w:rsidRDefault="00370918" w:rsidP="0037091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Mgr. Martin Janota</w:t>
      </w:r>
    </w:p>
    <w:p w:rsidR="00370918" w:rsidRDefault="00370918" w:rsidP="00370918">
      <w:pPr>
        <w:spacing w:after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>místopředseda představenstva</w:t>
      </w:r>
    </w:p>
    <w:p w:rsidR="00284939" w:rsidRDefault="00284939">
      <w:pPr>
        <w:spacing w:after="0"/>
        <w:rPr>
          <w:sz w:val="24"/>
          <w:szCs w:val="24"/>
        </w:rPr>
      </w:pPr>
    </w:p>
    <w:p w:rsidR="00284939" w:rsidRDefault="00284939">
      <w:pPr>
        <w:spacing w:after="0"/>
        <w:rPr>
          <w:b/>
          <w:i/>
          <w:sz w:val="24"/>
          <w:szCs w:val="24"/>
        </w:rPr>
      </w:pPr>
    </w:p>
    <w:p w:rsidR="00370918" w:rsidRPr="00284939" w:rsidRDefault="005C6022">
      <w:pPr>
        <w:spacing w:after="0"/>
        <w:rPr>
          <w:b/>
          <w:i/>
          <w:sz w:val="24"/>
          <w:szCs w:val="24"/>
        </w:rPr>
      </w:pPr>
      <w:r w:rsidRPr="00676858">
        <w:rPr>
          <w:b/>
          <w:i/>
          <w:sz w:val="24"/>
          <w:szCs w:val="24"/>
        </w:rPr>
        <w:t>Příloha</w:t>
      </w:r>
      <w:r w:rsidR="00284939" w:rsidRPr="00676858">
        <w:rPr>
          <w:b/>
          <w:i/>
          <w:sz w:val="24"/>
          <w:szCs w:val="24"/>
        </w:rPr>
        <w:t>: Geometrický plán č. 1646-118/2015</w:t>
      </w:r>
    </w:p>
    <w:p w:rsidR="00370918" w:rsidRDefault="00370918">
      <w:pPr>
        <w:spacing w:after="0"/>
        <w:rPr>
          <w:sz w:val="24"/>
          <w:szCs w:val="24"/>
        </w:rPr>
      </w:pPr>
    </w:p>
    <w:p w:rsidR="00370918" w:rsidRDefault="00370918">
      <w:pPr>
        <w:spacing w:after="0"/>
        <w:rPr>
          <w:sz w:val="24"/>
          <w:szCs w:val="24"/>
        </w:rPr>
      </w:pPr>
    </w:p>
    <w:p w:rsidR="00370918" w:rsidRDefault="00370918">
      <w:pPr>
        <w:spacing w:after="0"/>
        <w:rPr>
          <w:sz w:val="24"/>
          <w:szCs w:val="24"/>
        </w:rPr>
      </w:pPr>
    </w:p>
    <w:p w:rsidR="00370918" w:rsidRDefault="00370918">
      <w:pPr>
        <w:spacing w:after="0"/>
        <w:rPr>
          <w:sz w:val="24"/>
          <w:szCs w:val="24"/>
        </w:rPr>
      </w:pPr>
    </w:p>
    <w:p w:rsidR="00370918" w:rsidRDefault="00370918">
      <w:pPr>
        <w:spacing w:after="0"/>
        <w:rPr>
          <w:sz w:val="24"/>
          <w:szCs w:val="24"/>
        </w:rPr>
      </w:pPr>
    </w:p>
    <w:p w:rsidR="00370918" w:rsidRDefault="00370918">
      <w:pPr>
        <w:spacing w:after="0"/>
        <w:rPr>
          <w:sz w:val="24"/>
          <w:szCs w:val="24"/>
        </w:rPr>
      </w:pPr>
    </w:p>
    <w:p w:rsidR="00370918" w:rsidRDefault="00370918">
      <w:pPr>
        <w:spacing w:after="0"/>
        <w:rPr>
          <w:sz w:val="24"/>
          <w:szCs w:val="24"/>
        </w:rPr>
      </w:pPr>
    </w:p>
    <w:p w:rsidR="00370918" w:rsidRDefault="00370918">
      <w:pPr>
        <w:spacing w:after="0"/>
        <w:rPr>
          <w:sz w:val="24"/>
          <w:szCs w:val="24"/>
        </w:rPr>
      </w:pPr>
    </w:p>
    <w:p w:rsidR="00481399" w:rsidRDefault="00481399" w:rsidP="007F1069">
      <w:pPr>
        <w:spacing w:after="0"/>
        <w:rPr>
          <w:sz w:val="24"/>
          <w:szCs w:val="24"/>
        </w:rPr>
      </w:pPr>
    </w:p>
    <w:sectPr w:rsidR="00481399"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B811" w16cex:dateUtc="2021-12-12T17:04:00Z"/>
  <w16cex:commentExtensible w16cex:durableId="2577F99E" w16cex:dateUtc="2021-12-22T21:19:00Z"/>
  <w16cex:commentExtensible w16cex:durableId="257800C5" w16cex:dateUtc="2021-12-30T0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0CFD49" w16cid:durableId="2560B811"/>
  <w16cid:commentId w16cid:paraId="4C730282" w16cid:durableId="2577F99E"/>
  <w16cid:commentId w16cid:paraId="25A88B7C" w16cid:durableId="257800C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F83" w:rsidRDefault="00201F83">
      <w:pPr>
        <w:spacing w:after="0" w:line="240" w:lineRule="auto"/>
      </w:pPr>
      <w:r>
        <w:separator/>
      </w:r>
    </w:p>
  </w:endnote>
  <w:endnote w:type="continuationSeparator" w:id="0">
    <w:p w:rsidR="00201F83" w:rsidRDefault="00201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7466975"/>
      <w:docPartObj>
        <w:docPartGallery w:val="Page Numbers (Bottom of Page)"/>
        <w:docPartUnique/>
      </w:docPartObj>
    </w:sdtPr>
    <w:sdtEndPr/>
    <w:sdtContent>
      <w:p w:rsidR="00481399" w:rsidRDefault="00161A41">
        <w:pPr>
          <w:pStyle w:val="Zpat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01F83">
          <w:rPr>
            <w:noProof/>
          </w:rPr>
          <w:t>1</w:t>
        </w:r>
        <w:r>
          <w:fldChar w:fldCharType="end"/>
        </w:r>
      </w:p>
    </w:sdtContent>
  </w:sdt>
  <w:p w:rsidR="00481399" w:rsidRDefault="00481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F83" w:rsidRDefault="00201F83">
      <w:pPr>
        <w:spacing w:after="0" w:line="240" w:lineRule="auto"/>
      </w:pPr>
      <w:r>
        <w:separator/>
      </w:r>
    </w:p>
  </w:footnote>
  <w:footnote w:type="continuationSeparator" w:id="0">
    <w:p w:rsidR="00201F83" w:rsidRDefault="00201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590E"/>
    <w:multiLevelType w:val="multilevel"/>
    <w:tmpl w:val="894808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0D52740"/>
    <w:multiLevelType w:val="multilevel"/>
    <w:tmpl w:val="DA8A653E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32285E1A"/>
    <w:multiLevelType w:val="hybridMultilevel"/>
    <w:tmpl w:val="EDCC4202"/>
    <w:lvl w:ilvl="0" w:tplc="C36EF7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D2631"/>
    <w:multiLevelType w:val="multilevel"/>
    <w:tmpl w:val="CC3A54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4817CDB"/>
    <w:multiLevelType w:val="multilevel"/>
    <w:tmpl w:val="5E683E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>
    <w:nsid w:val="35BF0FF4"/>
    <w:multiLevelType w:val="multilevel"/>
    <w:tmpl w:val="80ACB9B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>
    <w:nsid w:val="3AEC3DAA"/>
    <w:multiLevelType w:val="multilevel"/>
    <w:tmpl w:val="D65C1C14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50" w:hanging="180"/>
      </w:pPr>
    </w:lvl>
  </w:abstractNum>
  <w:abstractNum w:abstractNumId="7">
    <w:nsid w:val="3F270F2D"/>
    <w:multiLevelType w:val="multilevel"/>
    <w:tmpl w:val="D646DA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0885545"/>
    <w:multiLevelType w:val="multilevel"/>
    <w:tmpl w:val="E29E5C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0FE0491"/>
    <w:multiLevelType w:val="multilevel"/>
    <w:tmpl w:val="B5B8DD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BBE7775"/>
    <w:multiLevelType w:val="multilevel"/>
    <w:tmpl w:val="1706A11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>
    <w:nsid w:val="583B09D8"/>
    <w:multiLevelType w:val="multilevel"/>
    <w:tmpl w:val="8682BE0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>
    <w:nsid w:val="5D873EFD"/>
    <w:multiLevelType w:val="multilevel"/>
    <w:tmpl w:val="715074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09343DD"/>
    <w:multiLevelType w:val="multilevel"/>
    <w:tmpl w:val="7DA231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1A41310"/>
    <w:multiLevelType w:val="multilevel"/>
    <w:tmpl w:val="2606407E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>
    <w:nsid w:val="6D884AEB"/>
    <w:multiLevelType w:val="hybridMultilevel"/>
    <w:tmpl w:val="6F3CDC90"/>
    <w:lvl w:ilvl="0" w:tplc="3DE60D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22A63"/>
    <w:multiLevelType w:val="multilevel"/>
    <w:tmpl w:val="884E7A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50875C9"/>
    <w:multiLevelType w:val="multilevel"/>
    <w:tmpl w:val="0360C66A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8">
    <w:nsid w:val="77390B86"/>
    <w:multiLevelType w:val="multilevel"/>
    <w:tmpl w:val="8016330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8F068F"/>
    <w:multiLevelType w:val="multilevel"/>
    <w:tmpl w:val="E242B27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>
    <w:nsid w:val="79981635"/>
    <w:multiLevelType w:val="multilevel"/>
    <w:tmpl w:val="62304E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12"/>
  </w:num>
  <w:num w:numId="5">
    <w:abstractNumId w:val="14"/>
  </w:num>
  <w:num w:numId="6">
    <w:abstractNumId w:val="10"/>
  </w:num>
  <w:num w:numId="7">
    <w:abstractNumId w:val="13"/>
  </w:num>
  <w:num w:numId="8">
    <w:abstractNumId w:val="6"/>
  </w:num>
  <w:num w:numId="9">
    <w:abstractNumId w:val="9"/>
  </w:num>
  <w:num w:numId="10">
    <w:abstractNumId w:val="0"/>
  </w:num>
  <w:num w:numId="11">
    <w:abstractNumId w:val="8"/>
  </w:num>
  <w:num w:numId="12">
    <w:abstractNumId w:val="20"/>
  </w:num>
  <w:num w:numId="13">
    <w:abstractNumId w:val="7"/>
  </w:num>
  <w:num w:numId="14">
    <w:abstractNumId w:val="4"/>
  </w:num>
  <w:num w:numId="15">
    <w:abstractNumId w:val="17"/>
  </w:num>
  <w:num w:numId="16">
    <w:abstractNumId w:val="5"/>
  </w:num>
  <w:num w:numId="17">
    <w:abstractNumId w:val="11"/>
  </w:num>
  <w:num w:numId="18">
    <w:abstractNumId w:val="1"/>
  </w:num>
  <w:num w:numId="19">
    <w:abstractNumId w:val="3"/>
  </w:num>
  <w:num w:numId="20">
    <w:abstractNumId w:val="2"/>
  </w:num>
  <w:num w:numId="21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gr. Petr Brejl">
    <w15:presenceInfo w15:providerId="AD" w15:userId="S-1-5-21-4162467479-2989600838-2404078083-12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visionView w:markup="0"/>
  <w:trackRevisions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399"/>
    <w:rsid w:val="0000165D"/>
    <w:rsid w:val="000251F2"/>
    <w:rsid w:val="000464B6"/>
    <w:rsid w:val="00047D23"/>
    <w:rsid w:val="00050C60"/>
    <w:rsid w:val="00054A7A"/>
    <w:rsid w:val="00081762"/>
    <w:rsid w:val="0009538A"/>
    <w:rsid w:val="000E1075"/>
    <w:rsid w:val="000E1B3E"/>
    <w:rsid w:val="000E714B"/>
    <w:rsid w:val="000E7CDE"/>
    <w:rsid w:val="000F1495"/>
    <w:rsid w:val="00113A76"/>
    <w:rsid w:val="00161A41"/>
    <w:rsid w:val="00194BEA"/>
    <w:rsid w:val="001A17CE"/>
    <w:rsid w:val="00201F83"/>
    <w:rsid w:val="0020275E"/>
    <w:rsid w:val="002064CF"/>
    <w:rsid w:val="00222AF1"/>
    <w:rsid w:val="00233B36"/>
    <w:rsid w:val="0023563B"/>
    <w:rsid w:val="00237F7D"/>
    <w:rsid w:val="00266315"/>
    <w:rsid w:val="002676D3"/>
    <w:rsid w:val="00271B49"/>
    <w:rsid w:val="00284939"/>
    <w:rsid w:val="002904C4"/>
    <w:rsid w:val="002B7269"/>
    <w:rsid w:val="002D5348"/>
    <w:rsid w:val="002E50AE"/>
    <w:rsid w:val="002F099B"/>
    <w:rsid w:val="002F57DE"/>
    <w:rsid w:val="003012A9"/>
    <w:rsid w:val="00311466"/>
    <w:rsid w:val="00314BD1"/>
    <w:rsid w:val="00316B02"/>
    <w:rsid w:val="00327E6D"/>
    <w:rsid w:val="00353D86"/>
    <w:rsid w:val="00370918"/>
    <w:rsid w:val="00381A2E"/>
    <w:rsid w:val="003A231C"/>
    <w:rsid w:val="003A2670"/>
    <w:rsid w:val="003B2370"/>
    <w:rsid w:val="003C47D8"/>
    <w:rsid w:val="003D1D67"/>
    <w:rsid w:val="003E6A9B"/>
    <w:rsid w:val="004473FC"/>
    <w:rsid w:val="0045377F"/>
    <w:rsid w:val="004564BC"/>
    <w:rsid w:val="00464432"/>
    <w:rsid w:val="00481399"/>
    <w:rsid w:val="00482AE8"/>
    <w:rsid w:val="00492581"/>
    <w:rsid w:val="004956FB"/>
    <w:rsid w:val="004A036E"/>
    <w:rsid w:val="004A6D2B"/>
    <w:rsid w:val="004B12EF"/>
    <w:rsid w:val="004B3A90"/>
    <w:rsid w:val="004C1A67"/>
    <w:rsid w:val="004D2168"/>
    <w:rsid w:val="004E700A"/>
    <w:rsid w:val="005006AD"/>
    <w:rsid w:val="00511A7D"/>
    <w:rsid w:val="00513B72"/>
    <w:rsid w:val="005341E6"/>
    <w:rsid w:val="00541099"/>
    <w:rsid w:val="00546B7E"/>
    <w:rsid w:val="00561C28"/>
    <w:rsid w:val="00583AB5"/>
    <w:rsid w:val="005920A7"/>
    <w:rsid w:val="005A0780"/>
    <w:rsid w:val="005B2128"/>
    <w:rsid w:val="005B7D0F"/>
    <w:rsid w:val="005C4324"/>
    <w:rsid w:val="005C6022"/>
    <w:rsid w:val="005D442D"/>
    <w:rsid w:val="005E3745"/>
    <w:rsid w:val="005E6C65"/>
    <w:rsid w:val="005F00D2"/>
    <w:rsid w:val="006062B2"/>
    <w:rsid w:val="00610CA5"/>
    <w:rsid w:val="00621777"/>
    <w:rsid w:val="0064597B"/>
    <w:rsid w:val="00650B3F"/>
    <w:rsid w:val="0065241F"/>
    <w:rsid w:val="0067400D"/>
    <w:rsid w:val="00676858"/>
    <w:rsid w:val="006768CF"/>
    <w:rsid w:val="0069515D"/>
    <w:rsid w:val="006B0D4A"/>
    <w:rsid w:val="006B29C6"/>
    <w:rsid w:val="006E3C99"/>
    <w:rsid w:val="00715EE4"/>
    <w:rsid w:val="00716B97"/>
    <w:rsid w:val="00717E8E"/>
    <w:rsid w:val="00736A2D"/>
    <w:rsid w:val="0073780E"/>
    <w:rsid w:val="007570CD"/>
    <w:rsid w:val="00796496"/>
    <w:rsid w:val="007A04AD"/>
    <w:rsid w:val="007B3ECE"/>
    <w:rsid w:val="007D287C"/>
    <w:rsid w:val="007D3843"/>
    <w:rsid w:val="007E52D4"/>
    <w:rsid w:val="007F1069"/>
    <w:rsid w:val="0080545C"/>
    <w:rsid w:val="00806569"/>
    <w:rsid w:val="0081263B"/>
    <w:rsid w:val="008133C6"/>
    <w:rsid w:val="0082697D"/>
    <w:rsid w:val="0083110B"/>
    <w:rsid w:val="008318E3"/>
    <w:rsid w:val="00852B3B"/>
    <w:rsid w:val="00870901"/>
    <w:rsid w:val="00905237"/>
    <w:rsid w:val="00933E68"/>
    <w:rsid w:val="00934363"/>
    <w:rsid w:val="00997B86"/>
    <w:rsid w:val="00997F04"/>
    <w:rsid w:val="009F5719"/>
    <w:rsid w:val="00A27805"/>
    <w:rsid w:val="00A5382C"/>
    <w:rsid w:val="00A55742"/>
    <w:rsid w:val="00A83F9D"/>
    <w:rsid w:val="00AA5290"/>
    <w:rsid w:val="00AA65F4"/>
    <w:rsid w:val="00AB7ECF"/>
    <w:rsid w:val="00AC0C24"/>
    <w:rsid w:val="00AE3D5B"/>
    <w:rsid w:val="00B0321B"/>
    <w:rsid w:val="00B06D5D"/>
    <w:rsid w:val="00B10894"/>
    <w:rsid w:val="00B1337E"/>
    <w:rsid w:val="00B311D8"/>
    <w:rsid w:val="00B439AD"/>
    <w:rsid w:val="00B50098"/>
    <w:rsid w:val="00B51761"/>
    <w:rsid w:val="00BE64A2"/>
    <w:rsid w:val="00C15B8F"/>
    <w:rsid w:val="00C42777"/>
    <w:rsid w:val="00C61167"/>
    <w:rsid w:val="00C83071"/>
    <w:rsid w:val="00C83C84"/>
    <w:rsid w:val="00C87D5D"/>
    <w:rsid w:val="00C930C5"/>
    <w:rsid w:val="00CD7EA1"/>
    <w:rsid w:val="00CE6BDB"/>
    <w:rsid w:val="00D25ACB"/>
    <w:rsid w:val="00D41037"/>
    <w:rsid w:val="00D86918"/>
    <w:rsid w:val="00D87395"/>
    <w:rsid w:val="00DB36C5"/>
    <w:rsid w:val="00DB3B09"/>
    <w:rsid w:val="00DE3CBE"/>
    <w:rsid w:val="00DF1232"/>
    <w:rsid w:val="00E00F09"/>
    <w:rsid w:val="00E06FD8"/>
    <w:rsid w:val="00E20DEE"/>
    <w:rsid w:val="00E27E55"/>
    <w:rsid w:val="00E42FD5"/>
    <w:rsid w:val="00E471F0"/>
    <w:rsid w:val="00E568F8"/>
    <w:rsid w:val="00E66834"/>
    <w:rsid w:val="00E70895"/>
    <w:rsid w:val="00E83947"/>
    <w:rsid w:val="00E921BF"/>
    <w:rsid w:val="00EC5D96"/>
    <w:rsid w:val="00EE1622"/>
    <w:rsid w:val="00EF0AEC"/>
    <w:rsid w:val="00F42C49"/>
    <w:rsid w:val="00F439F5"/>
    <w:rsid w:val="00F513EC"/>
    <w:rsid w:val="00F87DF4"/>
    <w:rsid w:val="00FA296F"/>
    <w:rsid w:val="00FA44A6"/>
    <w:rsid w:val="00FC23CA"/>
    <w:rsid w:val="00FE6E13"/>
    <w:rsid w:val="00FF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713B5B"/>
  </w:style>
  <w:style w:type="character" w:customStyle="1" w:styleId="ZpatChar">
    <w:name w:val="Zápatí Char"/>
    <w:basedOn w:val="Standardnpsmoodstavce"/>
    <w:link w:val="Zpat"/>
    <w:uiPriority w:val="99"/>
    <w:qFormat/>
    <w:rsid w:val="00713B5B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Odstavecseseznamem">
    <w:name w:val="List Paragraph"/>
    <w:basedOn w:val="Normln"/>
    <w:uiPriority w:val="34"/>
    <w:qFormat/>
    <w:rsid w:val="00A817E2"/>
    <w:pPr>
      <w:ind w:left="720"/>
      <w:contextualSpacing/>
    </w:p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713B5B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13B5B"/>
    <w:pPr>
      <w:tabs>
        <w:tab w:val="center" w:pos="4536"/>
        <w:tab w:val="right" w:pos="9072"/>
      </w:tabs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E6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6A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6A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6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6A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B72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46B7E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713B5B"/>
  </w:style>
  <w:style w:type="character" w:customStyle="1" w:styleId="ZpatChar">
    <w:name w:val="Zápatí Char"/>
    <w:basedOn w:val="Standardnpsmoodstavce"/>
    <w:link w:val="Zpat"/>
    <w:uiPriority w:val="99"/>
    <w:qFormat/>
    <w:rsid w:val="00713B5B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Odstavecseseznamem">
    <w:name w:val="List Paragraph"/>
    <w:basedOn w:val="Normln"/>
    <w:uiPriority w:val="34"/>
    <w:qFormat/>
    <w:rsid w:val="00A817E2"/>
    <w:pPr>
      <w:ind w:left="720"/>
      <w:contextualSpacing/>
    </w:p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713B5B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13B5B"/>
    <w:pPr>
      <w:tabs>
        <w:tab w:val="center" w:pos="4536"/>
        <w:tab w:val="right" w:pos="9072"/>
      </w:tabs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E6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6A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6A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6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6A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B72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46B7E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20FDE-73A9-46AE-AF6F-5A760E73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ČÍŽEK HOSTAŠ</Company>
  <LinksUpToDate>false</LinksUpToDate>
  <CharactersWithSpaces>9885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 Ranušová</dc:creator>
  <cp:lastModifiedBy>Jindřich Sochůrek</cp:lastModifiedBy>
  <cp:revision>17</cp:revision>
  <cp:lastPrinted>2022-09-22T09:58:00Z</cp:lastPrinted>
  <dcterms:created xsi:type="dcterms:W3CDTF">2023-06-13T12:12:00Z</dcterms:created>
  <dcterms:modified xsi:type="dcterms:W3CDTF">2023-06-13T12:27:00Z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