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323D" w14:textId="3CAAD500" w:rsidR="00640980" w:rsidRPr="00640980" w:rsidRDefault="00640980" w:rsidP="00640980">
      <w:pPr>
        <w:pBdr>
          <w:top w:val="single" w:sz="4" w:space="4" w:color="auto"/>
          <w:bottom w:val="single" w:sz="4" w:space="7" w:color="auto"/>
        </w:pBdr>
        <w:spacing w:line="400" w:lineRule="exact"/>
        <w:jc w:val="center"/>
        <w:outlineLvl w:val="0"/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</w:pPr>
      <w:r w:rsidRPr="00640980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>Hlavní město pomáhá hygienické stanici v osvětě před žloutenkou. DPP zvýšil</w:t>
      </w:r>
      <w:r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 také</w:t>
      </w:r>
      <w:r w:rsidRPr="00640980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 koncentrace a četnost dezinfekce vozů MHD</w:t>
      </w:r>
    </w:p>
    <w:p w14:paraId="1A4CE150" w14:textId="77777777" w:rsidR="008571CD" w:rsidRPr="00BC392B" w:rsidRDefault="008571CD" w:rsidP="008571CD">
      <w:pPr>
        <w:pStyle w:val="1rove"/>
        <w:rPr>
          <w:lang w:val="cs-CZ"/>
        </w:rPr>
      </w:pPr>
    </w:p>
    <w:p w14:paraId="07B96C79" w14:textId="03CC17A5" w:rsidR="00640980" w:rsidRDefault="00640980" w:rsidP="00640980">
      <w:pPr>
        <w:rPr>
          <w:b/>
          <w:bCs/>
        </w:rPr>
      </w:pPr>
      <w:r w:rsidRPr="00640980">
        <w:rPr>
          <w:b/>
          <w:bCs/>
        </w:rPr>
        <w:t>Metropole aktivně zahájila ve spolupráci s Hygienickou stanicí hl. m. Prahy osvětu kvůli šířící se virové hepatitidě A, zjednodušeně řečeno žloutence A, na území hlavního města. Dopravní podnik hl. m. Prahy zároveň preventivně zvýšil koncentrac</w:t>
      </w:r>
      <w:r>
        <w:rPr>
          <w:b/>
          <w:bCs/>
        </w:rPr>
        <w:t>e</w:t>
      </w:r>
      <w:r w:rsidRPr="00640980">
        <w:rPr>
          <w:b/>
          <w:bCs/>
        </w:rPr>
        <w:t xml:space="preserve"> i četnost dezinfekce vozů. Veřejnost by měla dbát hlavně na důsledné mytí rukou mýdlem a hygienická stanice doporučuje všem obyvatelům očkování, proto Praha nabídla svou pomoc s šířením informačních letáků na CLV panelech v ulicích, sociálních sítích a dalších místech.</w:t>
      </w:r>
    </w:p>
    <w:p w14:paraId="466B3ECB" w14:textId="77777777" w:rsidR="00640980" w:rsidRPr="00640980" w:rsidRDefault="00640980" w:rsidP="00640980">
      <w:pPr>
        <w:rPr>
          <w:b/>
          <w:bCs/>
        </w:rPr>
      </w:pPr>
    </w:p>
    <w:p w14:paraId="6F8305E4" w14:textId="6D1B4307" w:rsidR="00640980" w:rsidRPr="00640980" w:rsidRDefault="00640980" w:rsidP="00640980">
      <w:r w:rsidRPr="00640980">
        <w:t>V hlavním městě se i nadále šíří žloutenka A, proto Magistrát hl. m. Prahy nabídl pomoc pražské hygienické stanici při osvětě veřejnosti, jak se před virovou hepatitidou A chránit. V metropoli bylo od začátku roku hlášeno více než 700 případů onemocnění. Pro srovnání, v loňském roce to bylo 47 případů. Epidemiologové z pražské hygieny také nařídili již téměř 4</w:t>
      </w:r>
      <w:r w:rsidR="005E264D">
        <w:t xml:space="preserve"> </w:t>
      </w:r>
      <w:r w:rsidRPr="00640980">
        <w:t>000 lékařských dohledů. </w:t>
      </w:r>
    </w:p>
    <w:p w14:paraId="1FD6825F" w14:textId="77777777" w:rsidR="00640980" w:rsidRPr="00640980" w:rsidRDefault="00640980" w:rsidP="00640980"/>
    <w:p w14:paraId="1085F4EA" w14:textId="5400AD23" w:rsidR="00640980" w:rsidRPr="00640980" w:rsidRDefault="00640980" w:rsidP="00640980">
      <w:r>
        <w:rPr>
          <w:i/>
          <w:iCs/>
        </w:rPr>
        <w:t>„</w:t>
      </w:r>
      <w:r w:rsidRPr="00640980">
        <w:rPr>
          <w:i/>
          <w:iCs/>
        </w:rPr>
        <w:t>Jako primátor hlavního města odpovědný za oblast bezpečnosti, ale také jako lékař, sleduji negativní vývoj počtu nakažených žloutenkou A v Praze. Kompetentním orgánem k řešení této situace je samozřejmě Hygienická stanice hlavního města Prahy a ministerstvo zdravotnictví. Každý z nás může přispět vlastním odpovědným chováním, a proto bychom chtěli posílit prevenci a edukaci hygienických opatření,</w:t>
      </w:r>
      <w:r>
        <w:rPr>
          <w:i/>
          <w:iCs/>
        </w:rPr>
        <w:t>“</w:t>
      </w:r>
      <w:r w:rsidRPr="00640980">
        <w:t xml:space="preserve"> říká primátor hl. m. Prahy Bohuslav Svoboda. </w:t>
      </w:r>
    </w:p>
    <w:p w14:paraId="52C9B351" w14:textId="77777777" w:rsidR="00640980" w:rsidRPr="00640980" w:rsidRDefault="00640980" w:rsidP="00640980"/>
    <w:p w14:paraId="7E117CDC" w14:textId="3CFD1065" w:rsidR="00640980" w:rsidRPr="00640980" w:rsidRDefault="00640980" w:rsidP="00640980">
      <w:r w:rsidRPr="00640980">
        <w:rPr>
          <w:i/>
          <w:iCs/>
        </w:rPr>
        <w:t>„Praha má zkušenosti se zvládáním velkých krizí, a i proto nyní postupujeme včas a v úzké spolupráci s hygieniky. Za hlavní město jsme nabídli spolupráci na šíření osvětové kampaně, zajistili častější dezinfekci vozů MHD a případné doplnění dezinfekčních dávkovačů podle potřeby v reakci na epidemiologickou situaci. Zásadní je důsledná hygiena rukou, ale nejúčinnější ochranou zůstává očkování, které je snadno dostupné a dlouhodobě chrání. I já jsem se nechal očkovat proti letošnímu covidu – veřejní činitelé mají jít příkladem,“</w:t>
      </w:r>
      <w:r w:rsidRPr="00640980">
        <w:t xml:space="preserve"> </w:t>
      </w:r>
      <w:r>
        <w:t>dodává</w:t>
      </w:r>
      <w:r w:rsidRPr="00640980">
        <w:t xml:space="preserve"> Zdeněk Hřib, 1. náměstek primátora hl. m. Prahy pro oblast dopravy.</w:t>
      </w:r>
    </w:p>
    <w:p w14:paraId="217C7384" w14:textId="77777777" w:rsidR="00640980" w:rsidRPr="00640980" w:rsidRDefault="00640980" w:rsidP="00640980"/>
    <w:p w14:paraId="7FF00B8A" w14:textId="773411C5" w:rsidR="00640980" w:rsidRPr="00640980" w:rsidRDefault="00640980" w:rsidP="00640980">
      <w:r w:rsidRPr="00640980">
        <w:rPr>
          <w:i/>
          <w:iCs/>
        </w:rPr>
        <w:t xml:space="preserve">„Zaměstnanci našeho Centra sociálních služeb zatím mezi svými klienty větší výskyt žloutenky neevidují, prevenci ale bereme vážně a věnujeme jí velkou pozornost celoročně. Kromě standardní péče nabízíme pravidelné testování i zdravotní podporu lidem bez domova i sociálním pracovníkům a zdravotníkům, kteří o ně pečují. Tím chráníme zdraví těch nejpotřebnějších a zároveň předcházíme dalšímu šíření infekčních </w:t>
      </w:r>
      <w:r w:rsidRPr="00640980">
        <w:rPr>
          <w:i/>
          <w:iCs/>
        </w:rPr>
        <w:lastRenderedPageBreak/>
        <w:t>chorob. V našem A</w:t>
      </w:r>
      <w:r w:rsidR="000C6B50">
        <w:rPr>
          <w:i/>
          <w:iCs/>
        </w:rPr>
        <w:t xml:space="preserve">zylovém domě s ošetřovatelskou službou </w:t>
      </w:r>
      <w:r w:rsidRPr="00640980">
        <w:rPr>
          <w:i/>
          <w:iCs/>
        </w:rPr>
        <w:t>dlouhodobě spolupracujeme s organizací Progressive, která pravidelně testuje klienty i zaměstnance na hepatitidy, HIV či syfilis</w:t>
      </w:r>
      <w:r w:rsidR="005E264D">
        <w:rPr>
          <w:i/>
          <w:iCs/>
        </w:rPr>
        <w:t>,</w:t>
      </w:r>
      <w:r w:rsidRPr="00640980">
        <w:rPr>
          <w:i/>
          <w:iCs/>
        </w:rPr>
        <w:t xml:space="preserve"> a zároveň poskytuje sociální poradenství. Pro lidi bez domova je tato pomoc klíčová – dává jim šanci na včasnou léčbu i možnost překonat těžkou životní situaci,“</w:t>
      </w:r>
      <w:r w:rsidRPr="00640980">
        <w:t xml:space="preserve"> doplňuje náměstkyně primátora hl. m. Prahy Alexandra Udženija, která má v gesci sociální věci a zdravotnictví.</w:t>
      </w:r>
    </w:p>
    <w:p w14:paraId="425315EA" w14:textId="77777777" w:rsidR="00640980" w:rsidRPr="00640980" w:rsidRDefault="00640980" w:rsidP="00640980"/>
    <w:p w14:paraId="2A5CE58A" w14:textId="77777777" w:rsidR="00640980" w:rsidRPr="00640980" w:rsidRDefault="00640980" w:rsidP="00640980">
      <w:r w:rsidRPr="00640980">
        <w:t>Hlavní město v rámci podpory osvěty umístí informační letáky Hygienické stanice hl. m. Prahy nejen na obrazovkách v budovách magistrátu, ale budou také k vidění na CLV panelech v různých částech metropole, sociálních sítích a on-line prostoru. Zároveň budou distribuovány letáky na všech přepážkových pracovištích pražského magistrátu.</w:t>
      </w:r>
    </w:p>
    <w:p w14:paraId="225426AD" w14:textId="77777777" w:rsidR="00640980" w:rsidRDefault="00640980" w:rsidP="00640980"/>
    <w:p w14:paraId="36F7A4A5" w14:textId="6E50FA0E" w:rsidR="00640980" w:rsidRPr="00640980" w:rsidRDefault="00640980" w:rsidP="00640980">
      <w:r w:rsidRPr="00640980">
        <w:t xml:space="preserve">Nejdůležitější je důkladné mytí rukou teplou vodou a mýdlem, zejména po použití toalety a před jídlem, případně pravidelné používání dezinfekce na ruce. Nejlepší ochranou je očkování, které je široce dostupné a chrání dlouhodobě. </w:t>
      </w:r>
      <w:r w:rsidRPr="00640980">
        <w:rPr>
          <w:i/>
          <w:iCs/>
        </w:rPr>
        <w:t>„Počet případů hepatitidou A v Praze zůstává vysoký, mluvíme o lokální epidemii. Proto je zásadní dodržovat hygienu rukou a zvážit i očkování, které před touto nepříjemnou nemocí chrání dlouhodobě a je jedinou spolehlivou ochranou proti onemocnění,“</w:t>
      </w:r>
      <w:r w:rsidRPr="00640980">
        <w:t xml:space="preserve"> </w:t>
      </w:r>
      <w:r>
        <w:t>vysvětluje</w:t>
      </w:r>
      <w:r w:rsidRPr="00640980">
        <w:t xml:space="preserve"> Martina Marešová, ředitelka protiepidemického odboru Hygienické stanice hl. m. Prahy.</w:t>
      </w:r>
    </w:p>
    <w:p w14:paraId="08280B07" w14:textId="77777777" w:rsidR="00640980" w:rsidRPr="00640980" w:rsidRDefault="00640980" w:rsidP="00640980"/>
    <w:p w14:paraId="628907F3" w14:textId="2306F620" w:rsidR="00640980" w:rsidRPr="00640980" w:rsidRDefault="00640980" w:rsidP="00640980">
      <w:r w:rsidRPr="00640980">
        <w:rPr>
          <w:i/>
          <w:iCs/>
        </w:rPr>
        <w:t>„</w:t>
      </w:r>
      <w:r>
        <w:rPr>
          <w:i/>
          <w:iCs/>
        </w:rPr>
        <w:t>Dopravní podnik</w:t>
      </w:r>
      <w:r w:rsidRPr="00640980">
        <w:rPr>
          <w:i/>
          <w:iCs/>
        </w:rPr>
        <w:t xml:space="preserve"> na žádost Hygienické stanice hl</w:t>
      </w:r>
      <w:r w:rsidR="005E264D">
        <w:rPr>
          <w:i/>
          <w:iCs/>
        </w:rPr>
        <w:t>avního města</w:t>
      </w:r>
      <w:r w:rsidRPr="00640980">
        <w:rPr>
          <w:i/>
          <w:iCs/>
        </w:rPr>
        <w:t xml:space="preserve"> Prahy a v koordinaci s hlavním městem nechal od minulého týdne preventivně navýšit koncentrace čistících a dezinfekčních prostředků při pravidelných úklidech autobusů, tramvají a vlaků, ale také stanic metra. Dezinfekce v současnosti provádíme v maximální možné četnosti a s maximální možnou koncentrací dezinfekčních prostředků, která je na stejné úrovni jako v průběhu pandemie COVIDu. V následujících dnech provedeme také mimořádné úklidy nejvíce zatížených stanic metra nad rámec běžných úklidů se zaměřením na dezinfekci kontaktních ploch. V neposlední řadě připravujeme ve spolupráci s partnery distribuci informačních letáků do fabionů autobusů a tramvají a na výlukové stojany do stanic metra. Jsme v pravidelném kontaktu s Hygienickou stanicí hl</w:t>
      </w:r>
      <w:r w:rsidR="005E264D">
        <w:rPr>
          <w:i/>
          <w:iCs/>
        </w:rPr>
        <w:t xml:space="preserve">avního města </w:t>
      </w:r>
      <w:r w:rsidRPr="00640980">
        <w:rPr>
          <w:i/>
          <w:iCs/>
        </w:rPr>
        <w:t>Prahy, podle vývoje situace výskytu infekčních onemocnění budeme přijímat další opatření dle našich provozních možností,“</w:t>
      </w:r>
      <w:r w:rsidRPr="00640980">
        <w:t xml:space="preserve"> uzavírá Jan Barchánek, člen představenstva a dopravní ředitel D</w:t>
      </w:r>
      <w:r>
        <w:t>opravního podniku hl. m. Prahy.</w:t>
      </w:r>
    </w:p>
    <w:p w14:paraId="6A529885" w14:textId="77777777" w:rsidR="00640980" w:rsidRPr="00640980" w:rsidRDefault="00640980" w:rsidP="00640980">
      <w:pPr>
        <w:rPr>
          <w:b/>
          <w:bCs/>
        </w:rPr>
      </w:pPr>
    </w:p>
    <w:p w14:paraId="0F712550" w14:textId="77777777" w:rsidR="00640980" w:rsidRDefault="00640980" w:rsidP="00640980">
      <w:pPr>
        <w:jc w:val="left"/>
        <w:rPr>
          <w:b/>
          <w:bCs/>
        </w:rPr>
      </w:pPr>
      <w:r w:rsidRPr="00640980">
        <w:rPr>
          <w:b/>
          <w:bCs/>
        </w:rPr>
        <w:t>Kontakt pro média:</w:t>
      </w:r>
      <w:r w:rsidRPr="00640980">
        <w:rPr>
          <w:b/>
          <w:bCs/>
        </w:rPr>
        <w:br/>
      </w:r>
      <w:r w:rsidRPr="00640980">
        <w:t>Petra Batók</w:t>
      </w:r>
      <w:r w:rsidRPr="00640980">
        <w:br/>
        <w:t>tisková mluvčí Hygienické stanice hl. m. Prahy</w:t>
      </w:r>
      <w:r w:rsidRPr="00640980">
        <w:br/>
        <w:t>+420 770 161 467</w:t>
      </w:r>
      <w:r w:rsidRPr="00640980">
        <w:br/>
      </w:r>
      <w:hyperlink r:id="rId8" w:history="1">
        <w:r w:rsidRPr="00640980">
          <w:rPr>
            <w:rStyle w:val="Hypertextovodkaz"/>
          </w:rPr>
          <w:t>petra.batok@hygpraha.cz</w:t>
        </w:r>
      </w:hyperlink>
      <w:r w:rsidRPr="00640980">
        <w:rPr>
          <w:b/>
          <w:bCs/>
        </w:rPr>
        <w:t> </w:t>
      </w:r>
    </w:p>
    <w:p w14:paraId="4CD96572" w14:textId="77777777" w:rsidR="00640980" w:rsidRPr="00640980" w:rsidRDefault="00640980" w:rsidP="00640980">
      <w:pPr>
        <w:jc w:val="left"/>
        <w:rPr>
          <w:b/>
          <w:bCs/>
        </w:rPr>
      </w:pPr>
    </w:p>
    <w:p w14:paraId="4A92F476" w14:textId="02B11BD9" w:rsidR="00640980" w:rsidRDefault="00640980" w:rsidP="00640980">
      <w:pPr>
        <w:jc w:val="left"/>
        <w:rPr>
          <w:b/>
          <w:bCs/>
        </w:rPr>
      </w:pPr>
      <w:r w:rsidRPr="00640980">
        <w:rPr>
          <w:b/>
          <w:bCs/>
        </w:rPr>
        <w:t>Podklady a informační leták naleznete zde:</w:t>
      </w:r>
      <w:hyperlink r:id="rId9" w:history="1">
        <w:r w:rsidRPr="00640980">
          <w:rPr>
            <w:rStyle w:val="Hypertextovodkaz"/>
            <w:b/>
            <w:bCs/>
          </w:rPr>
          <w:t xml:space="preserve"> </w:t>
        </w:r>
        <w:r w:rsidRPr="00640980">
          <w:rPr>
            <w:rStyle w:val="Hypertextovodkaz"/>
          </w:rPr>
          <w:t>https://drive.google.com/drive/folders/1htZfqX2zTGx5WwMEptZSrZmXJ69skFWX?usp=sharing</w:t>
        </w:r>
      </w:hyperlink>
    </w:p>
    <w:p w14:paraId="44F52CF0" w14:textId="77777777" w:rsidR="00C70184" w:rsidRPr="002954C4" w:rsidRDefault="00C70184" w:rsidP="002954C4">
      <w:pPr>
        <w:rPr>
          <w:b/>
          <w:bCs/>
        </w:rPr>
      </w:pPr>
    </w:p>
    <w:p w14:paraId="1AA1479C" w14:textId="3C537336" w:rsidR="00DB787C" w:rsidRPr="00BC392B" w:rsidRDefault="00895097" w:rsidP="00895097">
      <w:r w:rsidRPr="00BC392B">
        <w:t xml:space="preserve">Praha </w:t>
      </w:r>
      <w:r w:rsidR="00C70184">
        <w:t>2</w:t>
      </w:r>
      <w:r w:rsidR="00640980">
        <w:t>9</w:t>
      </w:r>
      <w:r w:rsidRPr="00BC392B">
        <w:t xml:space="preserve">. </w:t>
      </w:r>
      <w:r w:rsidR="00C70184">
        <w:t>9</w:t>
      </w:r>
      <w:r w:rsidRPr="00BC392B">
        <w:t>. 2025</w:t>
      </w:r>
    </w:p>
    <w:p w14:paraId="0B09C3C8" w14:textId="77777777" w:rsidR="005C2055" w:rsidRPr="00BC392B" w:rsidRDefault="005C2055" w:rsidP="00895097"/>
    <w:p w14:paraId="571A58EA" w14:textId="77777777" w:rsidR="005C2055" w:rsidRPr="00BC392B" w:rsidRDefault="005C2055" w:rsidP="005C2055">
      <w:pPr>
        <w:rPr>
          <w:b/>
          <w:bCs/>
        </w:rPr>
      </w:pPr>
      <w:r w:rsidRPr="00BC392B">
        <w:rPr>
          <w:b/>
          <w:bCs/>
        </w:rPr>
        <w:t>Vít Hofman</w:t>
      </w:r>
    </w:p>
    <w:p w14:paraId="28D1FB46" w14:textId="77777777" w:rsidR="005C2055" w:rsidRPr="00BC392B" w:rsidRDefault="005C2055" w:rsidP="005C2055">
      <w:r w:rsidRPr="00BC392B">
        <w:t>Tiskový mluvčí Magistrátu hl. m. Prahy</w:t>
      </w:r>
    </w:p>
    <w:p w14:paraId="1531500F" w14:textId="5C420C7E" w:rsidR="005C2055" w:rsidRPr="00BC392B" w:rsidRDefault="005C2055" w:rsidP="005C2055">
      <w:r w:rsidRPr="00BC392B">
        <w:t xml:space="preserve">Tel.: 778 737 868, e-mail: </w:t>
      </w:r>
      <w:hyperlink r:id="rId10" w:history="1">
        <w:r w:rsidRPr="00BC392B">
          <w:rPr>
            <w:rStyle w:val="Hypertextovodkaz"/>
          </w:rPr>
          <w:t>vit.hofman@praha.eu</w:t>
        </w:r>
      </w:hyperlink>
    </w:p>
    <w:p w14:paraId="52AE900D" w14:textId="77777777" w:rsidR="005C2055" w:rsidRPr="00BC392B" w:rsidRDefault="005C2055" w:rsidP="005C2055"/>
    <w:sectPr w:rsidR="005C2055" w:rsidRPr="00BC392B" w:rsidSect="009721A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720" w:bottom="185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87D1" w14:textId="77777777" w:rsidR="00062165" w:rsidRDefault="00062165" w:rsidP="00902F81">
      <w:pPr>
        <w:spacing w:line="240" w:lineRule="auto"/>
      </w:pPr>
      <w:r>
        <w:separator/>
      </w:r>
    </w:p>
    <w:p w14:paraId="1A002E86" w14:textId="77777777" w:rsidR="00062165" w:rsidRDefault="00062165"/>
  </w:endnote>
  <w:endnote w:type="continuationSeparator" w:id="0">
    <w:p w14:paraId="3668C0CB" w14:textId="77777777" w:rsidR="00062165" w:rsidRDefault="00062165" w:rsidP="00902F81">
      <w:pPr>
        <w:spacing w:line="240" w:lineRule="auto"/>
      </w:pPr>
      <w:r>
        <w:continuationSeparator/>
      </w:r>
    </w:p>
    <w:p w14:paraId="6BB8F71F" w14:textId="77777777" w:rsidR="00062165" w:rsidRDefault="00062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6D5C2AB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199EFC4" w14:textId="77777777" w:rsidR="00972A6E" w:rsidRDefault="00972A6E" w:rsidP="00972A6E">
    <w:pPr>
      <w:pStyle w:val="Zpat"/>
      <w:ind w:right="360"/>
    </w:pPr>
  </w:p>
  <w:p w14:paraId="598FFD48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7D7A40C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06BD57E0" w14:textId="77777777" w:rsidR="00972A6E" w:rsidRPr="00DB787C" w:rsidRDefault="004623AC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28E0D4FD" w14:textId="77777777" w:rsidR="00C26B01" w:rsidRDefault="00C26B01" w:rsidP="00972A6E">
    <w:pPr>
      <w:pStyle w:val="Zpat"/>
      <w:ind w:right="360"/>
    </w:pPr>
  </w:p>
  <w:p w14:paraId="5457B29E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82F6464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3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2D2B2E24" w14:textId="77777777" w:rsidR="0064106E" w:rsidRPr="00DB787C" w:rsidRDefault="004623AC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6B3000B9" w14:textId="77777777" w:rsidR="00640980" w:rsidRDefault="00640980" w:rsidP="00640980">
    <w:pPr>
      <w:pStyle w:val="Zpat"/>
      <w:spacing w:line="276" w:lineRule="auto"/>
      <w:rPr>
        <w:b/>
        <w:w w:val="104"/>
        <w:sz w:val="18"/>
      </w:rPr>
    </w:pPr>
    <w:r w:rsidRPr="007923CA">
      <w:rPr>
        <w:b/>
        <w:w w:val="104"/>
        <w:sz w:val="18"/>
      </w:rPr>
      <w:t>doc. MUDr. Bohuslav Svoboda, CSc.</w:t>
    </w:r>
    <w:r>
      <w:rPr>
        <w:b/>
        <w:w w:val="104"/>
        <w:sz w:val="18"/>
      </w:rPr>
      <w:t>, primátor hl. m. Prahy (SPOLU pro Prahu)</w:t>
    </w:r>
  </w:p>
  <w:p w14:paraId="2B98A448" w14:textId="77777777" w:rsidR="00640980" w:rsidRPr="007923CA" w:rsidRDefault="00640980" w:rsidP="00640980">
    <w:pPr>
      <w:pStyle w:val="Zpat"/>
      <w:spacing w:line="276" w:lineRule="auto"/>
      <w:rPr>
        <w:bCs/>
        <w:w w:val="104"/>
        <w:sz w:val="18"/>
      </w:rPr>
    </w:pPr>
    <w:r w:rsidRPr="007923CA">
      <w:rPr>
        <w:bCs/>
        <w:w w:val="104"/>
        <w:sz w:val="18"/>
      </w:rPr>
      <w:t>Působnost v oblasti bezpečnosti, energetiky a zahraničních vztahů.</w:t>
    </w:r>
  </w:p>
  <w:p w14:paraId="19E3275D" w14:textId="77777777" w:rsidR="00640980" w:rsidRDefault="00640980" w:rsidP="00640980">
    <w:pPr>
      <w:pStyle w:val="Zpat"/>
      <w:spacing w:line="276" w:lineRule="auto"/>
      <w:rPr>
        <w:b/>
        <w:w w:val="104"/>
        <w:sz w:val="18"/>
      </w:rPr>
    </w:pPr>
  </w:p>
  <w:p w14:paraId="3A69E005" w14:textId="77777777" w:rsidR="00640980" w:rsidRPr="00FA23D3" w:rsidRDefault="00640980" w:rsidP="00640980">
    <w:pPr>
      <w:pStyle w:val="Zpat"/>
      <w:spacing w:line="276" w:lineRule="auto"/>
      <w:rPr>
        <w:b/>
        <w:w w:val="104"/>
        <w:sz w:val="18"/>
      </w:rPr>
    </w:pPr>
    <w:r>
      <w:rPr>
        <w:b/>
        <w:w w:val="104"/>
        <w:sz w:val="18"/>
      </w:rPr>
      <w:t xml:space="preserve">MUDr. Zdeněk Hřib, 1. náměstek primátora hl. m. Prahy </w:t>
    </w:r>
    <w:r w:rsidRPr="00ED4EC3">
      <w:rPr>
        <w:b/>
        <w:w w:val="104"/>
        <w:sz w:val="18"/>
      </w:rPr>
      <w:t>(Piráti)</w:t>
    </w:r>
  </w:p>
  <w:p w14:paraId="0AC3F35D" w14:textId="77777777" w:rsidR="00640980" w:rsidRDefault="00640980" w:rsidP="00640980">
    <w:pPr>
      <w:pStyle w:val="Zpat"/>
      <w:spacing w:line="276" w:lineRule="auto"/>
      <w:rPr>
        <w:w w:val="104"/>
        <w:sz w:val="18"/>
      </w:rPr>
    </w:pPr>
    <w:bookmarkStart w:id="0" w:name="_Hlk127784062"/>
    <w:r>
      <w:rPr>
        <w:w w:val="104"/>
        <w:sz w:val="18"/>
      </w:rPr>
      <w:t xml:space="preserve">Působnost </w:t>
    </w:r>
    <w:r w:rsidRPr="00ED4EC3">
      <w:rPr>
        <w:w w:val="104"/>
        <w:sz w:val="18"/>
      </w:rPr>
      <w:t xml:space="preserve">v oblasti </w:t>
    </w:r>
    <w:r>
      <w:rPr>
        <w:w w:val="104"/>
        <w:sz w:val="18"/>
      </w:rPr>
      <w:t>dopravy.</w:t>
    </w:r>
  </w:p>
  <w:p w14:paraId="5879BC38" w14:textId="77777777" w:rsidR="00640980" w:rsidRDefault="00640980" w:rsidP="00640980">
    <w:pPr>
      <w:pStyle w:val="Zpat"/>
      <w:spacing w:line="276" w:lineRule="auto"/>
      <w:rPr>
        <w:w w:val="104"/>
        <w:sz w:val="18"/>
      </w:rPr>
    </w:pPr>
  </w:p>
  <w:bookmarkEnd w:id="0"/>
  <w:p w14:paraId="4689E1D0" w14:textId="77777777" w:rsidR="00640980" w:rsidRDefault="00640980" w:rsidP="00640980">
    <w:pPr>
      <w:pStyle w:val="Zpat"/>
      <w:spacing w:line="276" w:lineRule="auto"/>
      <w:rPr>
        <w:b/>
        <w:w w:val="104"/>
        <w:sz w:val="18"/>
      </w:rPr>
    </w:pPr>
    <w:r w:rsidRPr="007923CA">
      <w:rPr>
        <w:b/>
        <w:w w:val="104"/>
        <w:sz w:val="18"/>
      </w:rPr>
      <w:t>Ing. Alexandra Udženija</w:t>
    </w:r>
    <w:r>
      <w:rPr>
        <w:b/>
        <w:w w:val="104"/>
        <w:sz w:val="18"/>
      </w:rPr>
      <w:t>, náměstkyně primátora hl. m. Prahy (SPOLU pro Prahu)</w:t>
    </w:r>
  </w:p>
  <w:p w14:paraId="32A8BCB5" w14:textId="77777777" w:rsidR="00640980" w:rsidRPr="007923CA" w:rsidRDefault="00640980" w:rsidP="00640980">
    <w:pPr>
      <w:pStyle w:val="Zpat"/>
      <w:spacing w:line="276" w:lineRule="auto"/>
      <w:rPr>
        <w:bCs/>
        <w:w w:val="104"/>
        <w:sz w:val="18"/>
      </w:rPr>
    </w:pPr>
    <w:r w:rsidRPr="007923CA">
      <w:rPr>
        <w:bCs/>
        <w:w w:val="104"/>
        <w:sz w:val="18"/>
      </w:rPr>
      <w:t>Působnost v oblasti sociálních věcí, bydlení a zdravotnictví.</w:t>
    </w:r>
  </w:p>
  <w:p w14:paraId="25582B7E" w14:textId="55B8C285" w:rsidR="005C2055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</w:p>
  <w:p w14:paraId="6C5B1361" w14:textId="0B44C85C" w:rsidR="005C2055" w:rsidRPr="00B852CC" w:rsidRDefault="005C2055" w:rsidP="005C2055">
    <w:pPr>
      <w:pStyle w:val="Zpat"/>
      <w:spacing w:line="276" w:lineRule="auto"/>
      <w:rPr>
        <w:rFonts w:cstheme="minorHAnsi"/>
        <w:b/>
        <w:w w:val="104"/>
        <w:szCs w:val="16"/>
      </w:rPr>
    </w:pPr>
    <w:r w:rsidRPr="00B852CC">
      <w:rPr>
        <w:rFonts w:cstheme="minorHAnsi"/>
        <w:b/>
        <w:w w:val="104"/>
        <w:szCs w:val="16"/>
      </w:rPr>
      <w:t>Mediacentrum MHMP</w:t>
    </w:r>
  </w:p>
  <w:p w14:paraId="7D035A8F" w14:textId="77777777" w:rsidR="005C2055" w:rsidRPr="00B852CC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  <w:r w:rsidRPr="00B852CC">
      <w:rPr>
        <w:rFonts w:cstheme="minorHAnsi"/>
        <w:bCs/>
        <w:w w:val="104"/>
        <w:szCs w:val="16"/>
      </w:rPr>
      <w:t>E-mail: mediacentrum@praha.eu</w:t>
    </w:r>
  </w:p>
  <w:p w14:paraId="3F5A5E0D" w14:textId="04B61691" w:rsidR="005C2055" w:rsidRPr="00B852CC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  <w:r w:rsidRPr="00B852CC">
      <w:rPr>
        <w:rFonts w:cstheme="minorHAnsi"/>
        <w:bCs/>
        <w:w w:val="104"/>
        <w:szCs w:val="16"/>
      </w:rPr>
      <w:t>Tiskovou zprávu naleznete na: https://praha.eu/tiskovy-servis</w:t>
    </w:r>
  </w:p>
  <w:p w14:paraId="6C95DE70" w14:textId="04ACC865" w:rsidR="0064106E" w:rsidRDefault="00641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9C0C" w14:textId="77777777" w:rsidR="00062165" w:rsidRDefault="00062165" w:rsidP="00902F81">
      <w:pPr>
        <w:spacing w:line="240" w:lineRule="auto"/>
      </w:pPr>
      <w:r>
        <w:separator/>
      </w:r>
    </w:p>
    <w:p w14:paraId="2EC054D2" w14:textId="77777777" w:rsidR="00062165" w:rsidRDefault="00062165"/>
  </w:footnote>
  <w:footnote w:type="continuationSeparator" w:id="0">
    <w:p w14:paraId="6E323816" w14:textId="77777777" w:rsidR="00062165" w:rsidRDefault="00062165" w:rsidP="00902F81">
      <w:pPr>
        <w:spacing w:line="240" w:lineRule="auto"/>
      </w:pPr>
      <w:r>
        <w:continuationSeparator/>
      </w:r>
    </w:p>
    <w:p w14:paraId="179EA5B2" w14:textId="77777777" w:rsidR="00062165" w:rsidRDefault="00062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215A" w14:textId="77777777" w:rsidR="00902F81" w:rsidRDefault="00902F81"/>
  <w:p w14:paraId="394745AC" w14:textId="77777777" w:rsidR="00561E37" w:rsidRDefault="00B512BD" w:rsidP="00B512BD">
    <w:pPr>
      <w:tabs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B49F" w14:textId="7F7910E5" w:rsidR="008571CD" w:rsidRPr="008571CD" w:rsidRDefault="001B46D0" w:rsidP="008571CD">
    <w:pPr>
      <w:pStyle w:val="ZhlavHM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BB5F1B" wp14:editId="2DCEDBC2">
              <wp:simplePos x="0" y="0"/>
              <wp:positionH relativeFrom="leftMargin">
                <wp:posOffset>1249680</wp:posOffset>
              </wp:positionH>
              <wp:positionV relativeFrom="paragraph">
                <wp:posOffset>15240</wp:posOffset>
              </wp:positionV>
              <wp:extent cx="6225540" cy="929640"/>
              <wp:effectExtent l="0" t="0" r="3810" b="3810"/>
              <wp:wrapNone/>
              <wp:docPr id="1075810598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5540" cy="92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CEE63" w14:textId="06D5E280" w:rsidR="0064106E" w:rsidRPr="0064106E" w:rsidRDefault="0064106E" w:rsidP="007951EE">
                          <w:pPr>
                            <w:pStyle w:val="ZhlavHMP"/>
                            <w:tabs>
                              <w:tab w:val="right" w:pos="921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Hlavní město Praha</w:t>
                          </w:r>
                          <w:r w:rsidR="007951EE" w:rsidRPr="007951EE">
                            <w:t xml:space="preserve"> </w:t>
                          </w:r>
                          <w:r w:rsidR="007951EE">
                            <w:tab/>
                            <w:t>TISKOVÁ ZPRÁVA</w:t>
                          </w:r>
                        </w:p>
                        <w:p w14:paraId="434221C2" w14:textId="77777777" w:rsidR="0064106E" w:rsidRPr="0064106E" w:rsidRDefault="0064106E" w:rsidP="0064106E">
                          <w:pPr>
                            <w:pStyle w:val="ZhlavHMP"/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Magistrát hlavního města Prahy</w:t>
                          </w:r>
                        </w:p>
                        <w:p w14:paraId="5B15E87D" w14:textId="3C7C15EC" w:rsidR="0064106E" w:rsidRPr="0064106E" w:rsidRDefault="00344090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 w:rsidRPr="00344090">
                            <w:rPr>
                              <w:sz w:val="18"/>
                              <w:szCs w:val="18"/>
                            </w:rPr>
                            <w:t>Odbor médií a marketingu</w:t>
                          </w:r>
                        </w:p>
                        <w:p w14:paraId="7284FB84" w14:textId="62287DD1" w:rsidR="0064106E" w:rsidRPr="0064106E" w:rsidRDefault="00344090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</w:t>
                          </w:r>
                          <w:r w:rsidR="0064106E" w:rsidRPr="0064106E">
                            <w:rPr>
                              <w:sz w:val="18"/>
                              <w:szCs w:val="18"/>
                            </w:rPr>
                            <w:t>ddělení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médií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B5F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98.4pt;margin-top:1.2pt;width:490.2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" filled="f" stroked="f" strokeweight=".5pt">
              <v:textbox inset="0,0,0,0">
                <w:txbxContent>
                  <w:p w14:paraId="56ACEE63" w14:textId="06D5E280" w:rsidR="0064106E" w:rsidRPr="0064106E" w:rsidRDefault="0064106E" w:rsidP="007951EE">
                    <w:pPr>
                      <w:pStyle w:val="ZhlavHMP"/>
                      <w:tabs>
                        <w:tab w:val="right" w:pos="9214"/>
                      </w:tabs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Hlavní město Praha</w:t>
                    </w:r>
                    <w:r w:rsidR="007951EE" w:rsidRPr="007951EE">
                      <w:t xml:space="preserve"> </w:t>
                    </w:r>
                    <w:r w:rsidR="007951EE">
                      <w:tab/>
                      <w:t>TISKOVÁ ZPRÁVA</w:t>
                    </w:r>
                  </w:p>
                  <w:p w14:paraId="434221C2" w14:textId="77777777" w:rsidR="0064106E" w:rsidRPr="0064106E" w:rsidRDefault="0064106E" w:rsidP="0064106E">
                    <w:pPr>
                      <w:pStyle w:val="ZhlavHMP"/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Magistrát hlavního města Prahy</w:t>
                    </w:r>
                  </w:p>
                  <w:p w14:paraId="5B15E87D" w14:textId="3C7C15EC" w:rsidR="0064106E" w:rsidRPr="0064106E" w:rsidRDefault="00344090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 w:rsidRPr="00344090">
                      <w:rPr>
                        <w:sz w:val="18"/>
                        <w:szCs w:val="18"/>
                      </w:rPr>
                      <w:t>Odbor médií a marketingu</w:t>
                    </w:r>
                  </w:p>
                  <w:p w14:paraId="7284FB84" w14:textId="62287DD1" w:rsidR="0064106E" w:rsidRPr="0064106E" w:rsidRDefault="00344090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</w:t>
                    </w:r>
                    <w:r w:rsidR="0064106E" w:rsidRPr="0064106E">
                      <w:rPr>
                        <w:sz w:val="18"/>
                        <w:szCs w:val="18"/>
                      </w:rPr>
                      <w:t>ddělení</w:t>
                    </w:r>
                    <w:r>
                      <w:rPr>
                        <w:sz w:val="18"/>
                        <w:szCs w:val="18"/>
                      </w:rPr>
                      <w:t xml:space="preserve"> médií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756285" distL="114300" distR="114300" simplePos="0" relativeHeight="251668480" behindDoc="1" locked="0" layoutInCell="1" allowOverlap="1" wp14:anchorId="55887F09" wp14:editId="707E6398">
          <wp:simplePos x="0" y="0"/>
          <wp:positionH relativeFrom="column">
            <wp:posOffset>8255</wp:posOffset>
          </wp:positionH>
          <wp:positionV relativeFrom="paragraph">
            <wp:posOffset>8255</wp:posOffset>
          </wp:positionV>
          <wp:extent cx="648000" cy="648000"/>
          <wp:effectExtent l="0" t="0" r="0" b="0"/>
          <wp:wrapTopAndBottom/>
          <wp:docPr id="2117567545" name="Obrázek 4" descr="Obsah obrázku text, Písmo, červen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88109" name="Obrázek 4" descr="Obsah obrázku text, Písmo, červená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1573748">
    <w:abstractNumId w:val="4"/>
  </w:num>
  <w:num w:numId="2" w16cid:durableId="1613707919">
    <w:abstractNumId w:val="11"/>
  </w:num>
  <w:num w:numId="3" w16cid:durableId="1614362163">
    <w:abstractNumId w:val="10"/>
  </w:num>
  <w:num w:numId="4" w16cid:durableId="974874206">
    <w:abstractNumId w:val="18"/>
  </w:num>
  <w:num w:numId="5" w16cid:durableId="688486374">
    <w:abstractNumId w:val="9"/>
  </w:num>
  <w:num w:numId="6" w16cid:durableId="1016999603">
    <w:abstractNumId w:val="20"/>
  </w:num>
  <w:num w:numId="7" w16cid:durableId="151263781">
    <w:abstractNumId w:val="7"/>
  </w:num>
  <w:num w:numId="8" w16cid:durableId="86316469">
    <w:abstractNumId w:val="15"/>
  </w:num>
  <w:num w:numId="9" w16cid:durableId="87578840">
    <w:abstractNumId w:val="6"/>
  </w:num>
  <w:num w:numId="10" w16cid:durableId="512186079">
    <w:abstractNumId w:val="17"/>
  </w:num>
  <w:num w:numId="11" w16cid:durableId="242449655">
    <w:abstractNumId w:val="16"/>
  </w:num>
  <w:num w:numId="12" w16cid:durableId="924655511">
    <w:abstractNumId w:val="5"/>
  </w:num>
  <w:num w:numId="13" w16cid:durableId="1944335870">
    <w:abstractNumId w:val="12"/>
  </w:num>
  <w:num w:numId="14" w16cid:durableId="1520967198">
    <w:abstractNumId w:val="19"/>
  </w:num>
  <w:num w:numId="15" w16cid:durableId="904485227">
    <w:abstractNumId w:val="21"/>
  </w:num>
  <w:num w:numId="16" w16cid:durableId="1229726230">
    <w:abstractNumId w:val="1"/>
  </w:num>
  <w:num w:numId="17" w16cid:durableId="1057439397">
    <w:abstractNumId w:val="0"/>
  </w:num>
  <w:num w:numId="18" w16cid:durableId="1560046241">
    <w:abstractNumId w:val="14"/>
  </w:num>
  <w:num w:numId="19" w16cid:durableId="1284843157">
    <w:abstractNumId w:val="13"/>
  </w:num>
  <w:num w:numId="20" w16cid:durableId="301274417">
    <w:abstractNumId w:val="2"/>
  </w:num>
  <w:num w:numId="21" w16cid:durableId="1429085430">
    <w:abstractNumId w:val="8"/>
  </w:num>
  <w:num w:numId="22" w16cid:durableId="539755126">
    <w:abstractNumId w:val="23"/>
  </w:num>
  <w:num w:numId="23" w16cid:durableId="1917670300">
    <w:abstractNumId w:val="3"/>
  </w:num>
  <w:num w:numId="24" w16cid:durableId="760957609">
    <w:abstractNumId w:val="22"/>
  </w:num>
  <w:num w:numId="25" w16cid:durableId="21562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81"/>
    <w:rsid w:val="00062165"/>
    <w:rsid w:val="00074522"/>
    <w:rsid w:val="000A0FD8"/>
    <w:rsid w:val="000B564B"/>
    <w:rsid w:val="000C2AC4"/>
    <w:rsid w:val="000C6B50"/>
    <w:rsid w:val="00154115"/>
    <w:rsid w:val="0015731B"/>
    <w:rsid w:val="001B202F"/>
    <w:rsid w:val="001B46D0"/>
    <w:rsid w:val="001E48CF"/>
    <w:rsid w:val="001F5E95"/>
    <w:rsid w:val="00212D9E"/>
    <w:rsid w:val="00293393"/>
    <w:rsid w:val="002954C4"/>
    <w:rsid w:val="002A3E5B"/>
    <w:rsid w:val="00344090"/>
    <w:rsid w:val="003739B1"/>
    <w:rsid w:val="00382FC6"/>
    <w:rsid w:val="004623AC"/>
    <w:rsid w:val="0047713C"/>
    <w:rsid w:val="00517667"/>
    <w:rsid w:val="005378E1"/>
    <w:rsid w:val="00545316"/>
    <w:rsid w:val="00557253"/>
    <w:rsid w:val="00557EF0"/>
    <w:rsid w:val="00561E37"/>
    <w:rsid w:val="0056302C"/>
    <w:rsid w:val="005C2055"/>
    <w:rsid w:val="005E264D"/>
    <w:rsid w:val="00640980"/>
    <w:rsid w:val="0064106E"/>
    <w:rsid w:val="00672B18"/>
    <w:rsid w:val="006B5604"/>
    <w:rsid w:val="006D2E4F"/>
    <w:rsid w:val="00714A6D"/>
    <w:rsid w:val="00742010"/>
    <w:rsid w:val="007951EE"/>
    <w:rsid w:val="007976B6"/>
    <w:rsid w:val="007C209C"/>
    <w:rsid w:val="007F1E3F"/>
    <w:rsid w:val="00803816"/>
    <w:rsid w:val="00851237"/>
    <w:rsid w:val="008571CD"/>
    <w:rsid w:val="00864416"/>
    <w:rsid w:val="00877D0A"/>
    <w:rsid w:val="00895097"/>
    <w:rsid w:val="008A3F92"/>
    <w:rsid w:val="008D1A84"/>
    <w:rsid w:val="008D3919"/>
    <w:rsid w:val="008E6824"/>
    <w:rsid w:val="00902F81"/>
    <w:rsid w:val="00902F95"/>
    <w:rsid w:val="0091199D"/>
    <w:rsid w:val="0096019E"/>
    <w:rsid w:val="009721A1"/>
    <w:rsid w:val="00972A6E"/>
    <w:rsid w:val="00A834CE"/>
    <w:rsid w:val="00AA7A55"/>
    <w:rsid w:val="00AE6E65"/>
    <w:rsid w:val="00AF12ED"/>
    <w:rsid w:val="00B40B26"/>
    <w:rsid w:val="00B512BD"/>
    <w:rsid w:val="00B852CC"/>
    <w:rsid w:val="00BC392B"/>
    <w:rsid w:val="00C01EC3"/>
    <w:rsid w:val="00C227E5"/>
    <w:rsid w:val="00C2658B"/>
    <w:rsid w:val="00C26B01"/>
    <w:rsid w:val="00C300C6"/>
    <w:rsid w:val="00C70184"/>
    <w:rsid w:val="00D1748A"/>
    <w:rsid w:val="00DB787C"/>
    <w:rsid w:val="00DE3AC9"/>
    <w:rsid w:val="00DF76D9"/>
    <w:rsid w:val="00E04644"/>
    <w:rsid w:val="00E5453F"/>
    <w:rsid w:val="00E6353E"/>
    <w:rsid w:val="00EA6C4C"/>
    <w:rsid w:val="00EB2749"/>
    <w:rsid w:val="00ED3E91"/>
    <w:rsid w:val="00EE38D7"/>
    <w:rsid w:val="00F07775"/>
    <w:rsid w:val="00F1612D"/>
    <w:rsid w:val="00F764ED"/>
    <w:rsid w:val="00F8250B"/>
    <w:rsid w:val="00FC6E08"/>
    <w:rsid w:val="00FE0CE9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D5BA"/>
  <w15:chartTrackingRefBased/>
  <w15:docId w15:val="{F923C739-B0BE-DC4F-A656-6934E11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DE3AC9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5C20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205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933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93393"/>
    <w:rPr>
      <w:b/>
      <w:bCs/>
    </w:rPr>
  </w:style>
  <w:style w:type="character" w:styleId="Zdraznn">
    <w:name w:val="Emphasis"/>
    <w:basedOn w:val="Standardnpsmoodstavce"/>
    <w:uiPriority w:val="20"/>
    <w:qFormat/>
    <w:rsid w:val="00293393"/>
    <w:rPr>
      <w:i/>
      <w:iCs/>
    </w:rPr>
  </w:style>
  <w:style w:type="character" w:customStyle="1" w:styleId="relative">
    <w:name w:val="relative"/>
    <w:basedOn w:val="Standardnpsmoodstavce"/>
    <w:rsid w:val="00293393"/>
  </w:style>
  <w:style w:type="paragraph" w:styleId="Bezmezer">
    <w:name w:val="No Spacing"/>
    <w:link w:val="BezmezerChar"/>
    <w:uiPriority w:val="1"/>
    <w:qFormat/>
    <w:rsid w:val="00DF76D9"/>
    <w:pPr>
      <w:spacing w:line="320" w:lineRule="exac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F76D9"/>
    <w:rPr>
      <w:rFonts w:ascii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tok@hygprah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vit.hofman@prah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htZfqX2zTGx5WwMEptZSrZmXJ69skFWX?usp=shar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DB243-554F-9547-94DD-508DA6A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Najbrt</dc:creator>
  <cp:keywords/>
  <dc:description/>
  <cp:lastModifiedBy>Hrubá Petra (MHMP, OMM)</cp:lastModifiedBy>
  <cp:revision>2</cp:revision>
  <cp:lastPrinted>2024-07-22T14:09:00Z</cp:lastPrinted>
  <dcterms:created xsi:type="dcterms:W3CDTF">2025-09-29T12:08:00Z</dcterms:created>
  <dcterms:modified xsi:type="dcterms:W3CDTF">2025-09-29T12:08:00Z</dcterms:modified>
</cp:coreProperties>
</file>