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4194EE" w14:textId="77777777" w:rsidR="000B13DE" w:rsidRPr="00BC07ED" w:rsidRDefault="000B13DE" w:rsidP="000B13DE">
      <w:pPr>
        <w:pBdr>
          <w:bottom w:val="single" w:sz="12" w:space="1" w:color="auto"/>
        </w:pBdr>
        <w:suppressAutoHyphens/>
        <w:spacing w:after="0" w:line="240" w:lineRule="auto"/>
        <w:jc w:val="center"/>
        <w:rPr>
          <w:rFonts w:cstheme="minorHAnsi"/>
          <w:b/>
        </w:rPr>
      </w:pPr>
      <w:bookmarkStart w:id="0" w:name="_Hlk182469469"/>
      <w:r w:rsidRPr="00BC07ED">
        <w:rPr>
          <w:rFonts w:cstheme="minorHAnsi"/>
          <w:b/>
        </w:rPr>
        <w:t>SMLOUVA O PŘEVODU VLASTNICKÉHO PRÁVA KE SPOLUVLASTNICKÉMU PODÍLU K BUDOVĚ VČETNĚ ÚPRAVY DALŠÍCH PRÁV A POVINNOSTÍ</w:t>
      </w:r>
      <w:bookmarkEnd w:id="0"/>
    </w:p>
    <w:p w14:paraId="6AFB2CF3" w14:textId="77777777" w:rsidR="000B13DE" w:rsidRPr="00BC07ED" w:rsidRDefault="000B13DE" w:rsidP="000B13DE">
      <w:pPr>
        <w:pBdr>
          <w:bottom w:val="single" w:sz="12" w:space="1" w:color="auto"/>
        </w:pBdr>
        <w:suppressAutoHyphens/>
        <w:spacing w:after="0" w:line="240" w:lineRule="auto"/>
        <w:jc w:val="center"/>
        <w:rPr>
          <w:rFonts w:cstheme="minorHAnsi"/>
          <w:b/>
        </w:rPr>
      </w:pPr>
    </w:p>
    <w:p w14:paraId="40F852D9" w14:textId="77777777" w:rsidR="000B13DE" w:rsidRPr="00BC07ED" w:rsidRDefault="000B13DE" w:rsidP="000B13DE">
      <w:pPr>
        <w:suppressAutoHyphens/>
        <w:jc w:val="center"/>
        <w:rPr>
          <w:rFonts w:cstheme="minorHAnsi"/>
        </w:rPr>
      </w:pPr>
    </w:p>
    <w:p w14:paraId="118F3051" w14:textId="77777777" w:rsidR="000B13DE" w:rsidRPr="00BC07ED" w:rsidRDefault="000B13DE" w:rsidP="000B13DE">
      <w:pPr>
        <w:suppressAutoHyphens/>
        <w:jc w:val="center"/>
        <w:rPr>
          <w:rFonts w:cstheme="minorHAnsi"/>
        </w:rPr>
      </w:pPr>
      <w:r w:rsidRPr="00BC07ED">
        <w:rPr>
          <w:rFonts w:cstheme="minorHAnsi"/>
        </w:rPr>
        <w:t>uzavřená mezi následujícími smluvními stranami</w:t>
      </w:r>
    </w:p>
    <w:p w14:paraId="3D3D52F7" w14:textId="77777777" w:rsidR="000B13DE" w:rsidRPr="00BC07ED" w:rsidRDefault="000B13DE" w:rsidP="000B13DE">
      <w:pPr>
        <w:suppressAutoHyphens/>
        <w:spacing w:after="0"/>
        <w:rPr>
          <w:rFonts w:cstheme="minorHAnsi"/>
        </w:rPr>
      </w:pPr>
    </w:p>
    <w:p w14:paraId="74A4A8C4" w14:textId="77777777" w:rsidR="000B13DE" w:rsidRPr="00BC07ED" w:rsidRDefault="000B13DE" w:rsidP="000B13DE">
      <w:pPr>
        <w:suppressAutoHyphens/>
        <w:spacing w:after="0"/>
        <w:rPr>
          <w:rFonts w:cstheme="minorHAnsi"/>
          <w:b/>
        </w:rPr>
      </w:pPr>
      <w:r w:rsidRPr="00BC07ED">
        <w:rPr>
          <w:rFonts w:cstheme="minorHAnsi"/>
          <w:b/>
        </w:rPr>
        <w:t>Městská část Praha-Libuš</w:t>
      </w:r>
    </w:p>
    <w:p w14:paraId="6BEB5BA4" w14:textId="77777777" w:rsidR="000B13DE" w:rsidRPr="00BC07ED" w:rsidRDefault="000B13DE" w:rsidP="000B13DE">
      <w:pPr>
        <w:suppressAutoHyphens/>
        <w:spacing w:after="0"/>
        <w:rPr>
          <w:rFonts w:cstheme="minorHAnsi"/>
        </w:rPr>
      </w:pPr>
      <w:r w:rsidRPr="00BC07ED">
        <w:rPr>
          <w:rFonts w:cstheme="minorHAnsi"/>
        </w:rPr>
        <w:t>se sídlem Libušská 35/200, 142 00 Praha 4 – Libuš</w:t>
      </w:r>
    </w:p>
    <w:p w14:paraId="3F2786E8" w14:textId="77777777" w:rsidR="000B13DE" w:rsidRPr="00BC07ED" w:rsidRDefault="000B13DE" w:rsidP="000B13DE">
      <w:pPr>
        <w:suppressAutoHyphens/>
        <w:spacing w:after="0"/>
        <w:rPr>
          <w:rFonts w:cstheme="minorHAnsi"/>
        </w:rPr>
      </w:pPr>
      <w:r w:rsidRPr="00BC07ED">
        <w:rPr>
          <w:rFonts w:cstheme="minorHAnsi"/>
        </w:rPr>
        <w:t>identifikační číslo: 00231142</w:t>
      </w:r>
    </w:p>
    <w:p w14:paraId="6A6F5483" w14:textId="1CFB283D" w:rsidR="000B13DE" w:rsidRPr="00BC07ED" w:rsidRDefault="000B13DE" w:rsidP="000B13DE">
      <w:pPr>
        <w:suppressAutoHyphens/>
        <w:spacing w:after="0"/>
        <w:rPr>
          <w:rFonts w:cstheme="minorHAnsi"/>
        </w:rPr>
      </w:pPr>
      <w:r w:rsidRPr="00BC07ED">
        <w:rPr>
          <w:rFonts w:cstheme="minorHAnsi"/>
        </w:rPr>
        <w:t>zastoupen</w:t>
      </w:r>
      <w:r w:rsidR="00376ADD" w:rsidRPr="00BC07ED">
        <w:rPr>
          <w:rFonts w:cstheme="minorHAnsi"/>
        </w:rPr>
        <w:t>í:</w:t>
      </w:r>
      <w:r w:rsidRPr="00BC07ED">
        <w:rPr>
          <w:rFonts w:cstheme="minorHAnsi"/>
        </w:rPr>
        <w:t xml:space="preserve"> </w:t>
      </w:r>
      <w:r w:rsidR="00376ADD" w:rsidRPr="00BC07ED">
        <w:rPr>
          <w:rFonts w:cstheme="minorHAnsi"/>
        </w:rPr>
        <w:t>Ing. Pavel Macháč</w:t>
      </w:r>
      <w:r w:rsidR="00077ABD" w:rsidRPr="00BC07ED">
        <w:rPr>
          <w:rFonts w:cstheme="minorHAnsi"/>
        </w:rPr>
        <w:t>e</w:t>
      </w:r>
      <w:r w:rsidR="00376ADD" w:rsidRPr="00BC07ED">
        <w:rPr>
          <w:rFonts w:cstheme="minorHAnsi"/>
        </w:rPr>
        <w:t>k</w:t>
      </w:r>
      <w:r w:rsidRPr="00BC07ED">
        <w:rPr>
          <w:rFonts w:cstheme="minorHAnsi"/>
        </w:rPr>
        <w:t>, starost</w:t>
      </w:r>
      <w:r w:rsidR="00376ADD" w:rsidRPr="00BC07ED">
        <w:rPr>
          <w:rFonts w:cstheme="minorHAnsi"/>
        </w:rPr>
        <w:t>a</w:t>
      </w:r>
    </w:p>
    <w:p w14:paraId="4C0A0473" w14:textId="77777777" w:rsidR="000B13DE" w:rsidRPr="00BC07ED" w:rsidRDefault="000B13DE" w:rsidP="000B13DE">
      <w:pPr>
        <w:suppressAutoHyphens/>
        <w:spacing w:after="0"/>
        <w:rPr>
          <w:rFonts w:cstheme="minorHAnsi"/>
          <w:i/>
        </w:rPr>
      </w:pPr>
    </w:p>
    <w:p w14:paraId="375987F8" w14:textId="77777777" w:rsidR="000B13DE" w:rsidRPr="00BC07ED" w:rsidRDefault="000B13DE" w:rsidP="000B13DE">
      <w:pPr>
        <w:suppressAutoHyphens/>
        <w:spacing w:after="0"/>
        <w:rPr>
          <w:rFonts w:cstheme="minorHAnsi"/>
        </w:rPr>
      </w:pPr>
      <w:r w:rsidRPr="00BC07ED">
        <w:rPr>
          <w:rFonts w:cstheme="minorHAnsi"/>
          <w:i/>
        </w:rPr>
        <w:t>při výkonu svěřené správy nemovitostí dle zák. č. 131/2000 Sb., o hlavním městě Praze vůči</w:t>
      </w:r>
      <w:r w:rsidRPr="00BC07ED">
        <w:rPr>
          <w:rFonts w:cstheme="minorHAnsi"/>
        </w:rPr>
        <w:t xml:space="preserve"> </w:t>
      </w:r>
    </w:p>
    <w:p w14:paraId="00C206EB" w14:textId="77777777" w:rsidR="000B13DE" w:rsidRPr="00BC07ED" w:rsidRDefault="000B13DE" w:rsidP="000B13DE">
      <w:pPr>
        <w:suppressAutoHyphens/>
        <w:spacing w:after="0"/>
        <w:rPr>
          <w:rFonts w:cstheme="minorHAnsi"/>
        </w:rPr>
      </w:pPr>
    </w:p>
    <w:p w14:paraId="2E902656" w14:textId="77777777" w:rsidR="000B13DE" w:rsidRPr="00BC07ED" w:rsidRDefault="000B13DE" w:rsidP="000B13DE">
      <w:pPr>
        <w:suppressAutoHyphens/>
        <w:spacing w:after="0"/>
        <w:rPr>
          <w:rFonts w:cstheme="minorHAnsi"/>
          <w:b/>
        </w:rPr>
      </w:pPr>
      <w:r w:rsidRPr="00BC07ED">
        <w:rPr>
          <w:rFonts w:cstheme="minorHAnsi"/>
          <w:b/>
        </w:rPr>
        <w:t>Hlavnímu městu Praha</w:t>
      </w:r>
    </w:p>
    <w:p w14:paraId="6B1B7739" w14:textId="0BFC15F0" w:rsidR="000B13DE" w:rsidRPr="00BC07ED" w:rsidRDefault="00AA5146" w:rsidP="000B13DE">
      <w:pPr>
        <w:suppressAutoHyphens/>
        <w:spacing w:after="0"/>
        <w:rPr>
          <w:rFonts w:cstheme="minorHAnsi"/>
        </w:rPr>
      </w:pPr>
      <w:r w:rsidRPr="00BC07ED">
        <w:rPr>
          <w:rFonts w:cstheme="minorHAnsi"/>
        </w:rPr>
        <w:t>s</w:t>
      </w:r>
      <w:r w:rsidR="000B13DE" w:rsidRPr="00BC07ED">
        <w:rPr>
          <w:rFonts w:cstheme="minorHAnsi"/>
        </w:rPr>
        <w:t>e sídlem Mariánské náměstí 2/2, Staré město, 110 00 Praha 1</w:t>
      </w:r>
    </w:p>
    <w:p w14:paraId="17B9C414" w14:textId="77777777" w:rsidR="000B13DE" w:rsidRPr="00BC07ED" w:rsidRDefault="000B13DE" w:rsidP="000B13DE">
      <w:pPr>
        <w:suppressAutoHyphens/>
        <w:spacing w:after="0"/>
        <w:rPr>
          <w:rFonts w:cstheme="minorHAnsi"/>
        </w:rPr>
      </w:pPr>
      <w:r w:rsidRPr="00BC07ED">
        <w:rPr>
          <w:rFonts w:cstheme="minorHAnsi"/>
        </w:rPr>
        <w:t>IČ: 00064581</w:t>
      </w:r>
    </w:p>
    <w:p w14:paraId="4CA3E099" w14:textId="77777777" w:rsidR="000B13DE" w:rsidRPr="00BC07ED" w:rsidRDefault="000B13DE" w:rsidP="000B13DE">
      <w:pPr>
        <w:suppressAutoHyphens/>
        <w:spacing w:after="0"/>
        <w:rPr>
          <w:rFonts w:cstheme="minorHAnsi"/>
        </w:rPr>
      </w:pPr>
      <w:r w:rsidRPr="00BC07ED">
        <w:rPr>
          <w:rFonts w:cstheme="minorHAnsi"/>
        </w:rPr>
        <w:t>(dále jen „</w:t>
      </w:r>
      <w:r w:rsidRPr="00BC07ED">
        <w:rPr>
          <w:rFonts w:cstheme="minorHAnsi"/>
          <w:b/>
        </w:rPr>
        <w:t>Městská část</w:t>
      </w:r>
      <w:r w:rsidRPr="00BC07ED">
        <w:rPr>
          <w:rFonts w:cstheme="minorHAnsi"/>
        </w:rPr>
        <w:t>“ nebo „</w:t>
      </w:r>
      <w:r w:rsidRPr="00BC07ED">
        <w:rPr>
          <w:rFonts w:cstheme="minorHAnsi"/>
          <w:b/>
        </w:rPr>
        <w:t>převodce</w:t>
      </w:r>
      <w:r w:rsidRPr="00BC07ED">
        <w:rPr>
          <w:rFonts w:cstheme="minorHAnsi"/>
        </w:rPr>
        <w:t>“) na straně jedné,</w:t>
      </w:r>
    </w:p>
    <w:p w14:paraId="45EC234D" w14:textId="77777777" w:rsidR="000B13DE" w:rsidRPr="00BC07ED" w:rsidRDefault="000B13DE" w:rsidP="000B13DE">
      <w:pPr>
        <w:suppressAutoHyphens/>
        <w:spacing w:after="0"/>
        <w:rPr>
          <w:rFonts w:cstheme="minorHAnsi"/>
        </w:rPr>
      </w:pPr>
    </w:p>
    <w:p w14:paraId="0F131306" w14:textId="77777777" w:rsidR="000B13DE" w:rsidRPr="00BC07ED" w:rsidRDefault="000B13DE" w:rsidP="000B13DE">
      <w:pPr>
        <w:suppressAutoHyphens/>
        <w:spacing w:after="0"/>
        <w:rPr>
          <w:rFonts w:cstheme="minorHAnsi"/>
        </w:rPr>
      </w:pPr>
      <w:r w:rsidRPr="00BC07ED">
        <w:rPr>
          <w:rFonts w:cstheme="minorHAnsi"/>
        </w:rPr>
        <w:t>a</w:t>
      </w:r>
    </w:p>
    <w:p w14:paraId="69CD7CAF" w14:textId="77777777" w:rsidR="000B13DE" w:rsidRPr="00BC07ED" w:rsidRDefault="000B13DE" w:rsidP="000B13DE">
      <w:pPr>
        <w:suppressAutoHyphens/>
        <w:spacing w:after="0"/>
        <w:rPr>
          <w:rFonts w:cstheme="minorHAnsi"/>
        </w:rPr>
      </w:pPr>
    </w:p>
    <w:p w14:paraId="0B352590" w14:textId="77777777" w:rsidR="000B13DE" w:rsidRPr="00BC07ED" w:rsidRDefault="000B13DE" w:rsidP="000B13DE">
      <w:pPr>
        <w:suppressAutoHyphens/>
        <w:spacing w:after="0"/>
        <w:rPr>
          <w:rFonts w:cstheme="minorHAnsi"/>
          <w:b/>
        </w:rPr>
      </w:pPr>
      <w:r w:rsidRPr="00BC07ED">
        <w:rPr>
          <w:rFonts w:cstheme="minorHAnsi"/>
          <w:b/>
        </w:rPr>
        <w:t>Bytové družstvo Libuš</w:t>
      </w:r>
    </w:p>
    <w:p w14:paraId="10EEAC94" w14:textId="77777777" w:rsidR="000B13DE" w:rsidRPr="00BC07ED" w:rsidRDefault="000B13DE" w:rsidP="000B13DE">
      <w:pPr>
        <w:suppressAutoHyphens/>
        <w:spacing w:after="0"/>
        <w:rPr>
          <w:rFonts w:cstheme="minorHAnsi"/>
        </w:rPr>
      </w:pPr>
      <w:r w:rsidRPr="00BC07ED">
        <w:rPr>
          <w:rFonts w:cstheme="minorHAnsi"/>
        </w:rPr>
        <w:t>se sídlem Libušská 7, PSČ 142 00 Praha 4 – Libuš</w:t>
      </w:r>
    </w:p>
    <w:p w14:paraId="2F5F6423" w14:textId="77777777" w:rsidR="000B13DE" w:rsidRPr="00BC07ED" w:rsidRDefault="000B13DE" w:rsidP="000B13DE">
      <w:pPr>
        <w:suppressAutoHyphens/>
        <w:spacing w:after="0"/>
        <w:rPr>
          <w:rFonts w:cstheme="minorHAnsi"/>
        </w:rPr>
      </w:pPr>
      <w:r w:rsidRPr="00BC07ED">
        <w:rPr>
          <w:rFonts w:cstheme="minorHAnsi"/>
        </w:rPr>
        <w:t>identifikační číslo: 26452677</w:t>
      </w:r>
    </w:p>
    <w:p w14:paraId="7991594B" w14:textId="77777777" w:rsidR="000B13DE" w:rsidRPr="00BC07ED" w:rsidRDefault="000B13DE" w:rsidP="000B13DE">
      <w:pPr>
        <w:suppressAutoHyphens/>
        <w:spacing w:after="0"/>
        <w:rPr>
          <w:rFonts w:cstheme="minorHAnsi"/>
        </w:rPr>
      </w:pPr>
      <w:r w:rsidRPr="00BC07ED">
        <w:rPr>
          <w:rFonts w:cstheme="minorHAnsi"/>
        </w:rPr>
        <w:t>zapsané v obchodním rejstříku vedeném Městským soudem v Praze, oddíl Dr, vložka 5077</w:t>
      </w:r>
    </w:p>
    <w:p w14:paraId="581B967E" w14:textId="77777777" w:rsidR="000B13DE" w:rsidRPr="00BC07ED" w:rsidRDefault="000B13DE" w:rsidP="000B13DE">
      <w:pPr>
        <w:suppressAutoHyphens/>
        <w:spacing w:after="0"/>
        <w:rPr>
          <w:rFonts w:cstheme="minorHAnsi"/>
        </w:rPr>
      </w:pPr>
      <w:r w:rsidRPr="00BC07ED">
        <w:rPr>
          <w:rFonts w:cstheme="minorHAnsi"/>
          <w:highlight w:val="cyan"/>
        </w:rPr>
        <w:t>zastoupeno Ing. Michalem, Kozákem předsedou představenstva a Mgr. Martinem Janotou,</w:t>
      </w:r>
      <w:r w:rsidRPr="00BC07ED">
        <w:rPr>
          <w:rFonts w:cstheme="minorHAnsi"/>
        </w:rPr>
        <w:t xml:space="preserve"> místopředsedou představenstva</w:t>
      </w:r>
    </w:p>
    <w:p w14:paraId="3569508B" w14:textId="77777777" w:rsidR="000B13DE" w:rsidRPr="00BC07ED" w:rsidRDefault="000B13DE" w:rsidP="000B13DE">
      <w:pPr>
        <w:suppressAutoHyphens/>
        <w:spacing w:after="0"/>
        <w:rPr>
          <w:rFonts w:cstheme="minorHAnsi"/>
        </w:rPr>
      </w:pPr>
    </w:p>
    <w:p w14:paraId="2443A623" w14:textId="77777777" w:rsidR="000B13DE" w:rsidRPr="00BC07ED" w:rsidRDefault="000B13DE" w:rsidP="000B13DE">
      <w:pPr>
        <w:suppressAutoHyphens/>
        <w:spacing w:after="0"/>
        <w:rPr>
          <w:rFonts w:cstheme="minorHAnsi"/>
        </w:rPr>
      </w:pPr>
      <w:r w:rsidRPr="00BC07ED">
        <w:rPr>
          <w:rFonts w:cstheme="minorHAnsi"/>
        </w:rPr>
        <w:t>(dále jen „</w:t>
      </w:r>
      <w:r w:rsidRPr="00BC07ED">
        <w:rPr>
          <w:rFonts w:cstheme="minorHAnsi"/>
          <w:b/>
        </w:rPr>
        <w:t>Družstvo</w:t>
      </w:r>
      <w:r w:rsidRPr="00BC07ED">
        <w:rPr>
          <w:rFonts w:cstheme="minorHAnsi"/>
        </w:rPr>
        <w:t>“ nebo „</w:t>
      </w:r>
      <w:r w:rsidRPr="00BC07ED">
        <w:rPr>
          <w:rFonts w:cstheme="minorHAnsi"/>
          <w:b/>
        </w:rPr>
        <w:t>nabyvatel</w:t>
      </w:r>
      <w:r w:rsidRPr="00BC07ED">
        <w:rPr>
          <w:rFonts w:cstheme="minorHAnsi"/>
        </w:rPr>
        <w:t>“) na straně druhé,</w:t>
      </w:r>
    </w:p>
    <w:p w14:paraId="524944AF" w14:textId="77777777" w:rsidR="000B13DE" w:rsidRPr="00BC07ED" w:rsidRDefault="000B13DE" w:rsidP="000B13DE">
      <w:pPr>
        <w:suppressAutoHyphens/>
        <w:spacing w:after="0"/>
        <w:rPr>
          <w:rFonts w:cstheme="minorHAnsi"/>
        </w:rPr>
      </w:pPr>
    </w:p>
    <w:p w14:paraId="5FDCE1B6" w14:textId="77777777" w:rsidR="000B13DE" w:rsidRPr="00BC07ED" w:rsidRDefault="000B13DE" w:rsidP="000B13DE">
      <w:pPr>
        <w:suppressAutoHyphens/>
        <w:spacing w:after="0"/>
        <w:rPr>
          <w:rFonts w:cstheme="minorHAnsi"/>
        </w:rPr>
      </w:pPr>
      <w:r w:rsidRPr="00BC07ED">
        <w:rPr>
          <w:rFonts w:cstheme="minorHAnsi"/>
        </w:rPr>
        <w:t>(dále též prodávající a kupující společně jen „</w:t>
      </w:r>
      <w:r w:rsidRPr="00BC07ED">
        <w:rPr>
          <w:rFonts w:cstheme="minorHAnsi"/>
          <w:b/>
        </w:rPr>
        <w:t>smluvní strany</w:t>
      </w:r>
      <w:r w:rsidRPr="00BC07ED">
        <w:rPr>
          <w:rFonts w:cstheme="minorHAnsi"/>
        </w:rPr>
        <w:t>“)</w:t>
      </w:r>
    </w:p>
    <w:p w14:paraId="37CBF1C9" w14:textId="77777777" w:rsidR="000B13DE" w:rsidRPr="00BC07ED" w:rsidRDefault="000B13DE" w:rsidP="000B13DE">
      <w:pPr>
        <w:suppressAutoHyphens/>
        <w:spacing w:after="0"/>
        <w:rPr>
          <w:rFonts w:cstheme="minorHAnsi"/>
        </w:rPr>
      </w:pPr>
    </w:p>
    <w:p w14:paraId="260790BA" w14:textId="6E45904C" w:rsidR="000B13DE" w:rsidRPr="00BC07ED" w:rsidRDefault="000B13DE" w:rsidP="00C038F8">
      <w:pPr>
        <w:suppressAutoHyphens/>
        <w:spacing w:after="0"/>
        <w:rPr>
          <w:rFonts w:cstheme="minorHAnsi"/>
        </w:rPr>
      </w:pPr>
      <w:r w:rsidRPr="00BC07ED">
        <w:rPr>
          <w:rFonts w:cstheme="minorHAnsi"/>
        </w:rPr>
        <w:t>uzavírají podle § 1746 odst. 2 a násl. zákona č. 89/2012 Sb., občanského zákoníku, ve znění pozdějších předpisů (dále jen „</w:t>
      </w:r>
      <w:r w:rsidRPr="00BC07ED">
        <w:rPr>
          <w:rFonts w:cstheme="minorHAnsi"/>
          <w:b/>
        </w:rPr>
        <w:t>občansk</w:t>
      </w:r>
      <w:r w:rsidR="0015705D" w:rsidRPr="00BC07ED">
        <w:rPr>
          <w:rFonts w:cstheme="minorHAnsi"/>
          <w:b/>
        </w:rPr>
        <w:t>ý</w:t>
      </w:r>
      <w:r w:rsidRPr="00BC07ED">
        <w:rPr>
          <w:rFonts w:cstheme="minorHAnsi"/>
          <w:b/>
        </w:rPr>
        <w:t xml:space="preserve"> zákoník</w:t>
      </w:r>
      <w:r w:rsidRPr="00BC07ED">
        <w:rPr>
          <w:rFonts w:cstheme="minorHAnsi"/>
        </w:rPr>
        <w:t>“), tuto smlouvu (dále jen „</w:t>
      </w:r>
      <w:r w:rsidRPr="00BC07ED">
        <w:rPr>
          <w:rFonts w:cstheme="minorHAnsi"/>
          <w:b/>
        </w:rPr>
        <w:t>smlouva</w:t>
      </w:r>
      <w:r w:rsidRPr="00BC07ED">
        <w:rPr>
          <w:rFonts w:cstheme="minorHAnsi"/>
        </w:rPr>
        <w:t>“):</w:t>
      </w:r>
    </w:p>
    <w:p w14:paraId="3DEE17D0" w14:textId="77777777" w:rsidR="000B13DE" w:rsidRPr="00BC07ED" w:rsidRDefault="000B13DE" w:rsidP="00540A70">
      <w:pPr>
        <w:pStyle w:val="Nadpis1"/>
        <w:jc w:val="center"/>
        <w:rPr>
          <w:rFonts w:cstheme="minorHAnsi"/>
        </w:rPr>
      </w:pPr>
      <w:bookmarkStart w:id="1" w:name="_Ref168324415"/>
      <w:r w:rsidRPr="00BC07ED">
        <w:rPr>
          <w:rFonts w:cstheme="minorHAnsi"/>
        </w:rPr>
        <w:t>Prohlášení smluvních stran</w:t>
      </w:r>
      <w:bookmarkEnd w:id="1"/>
    </w:p>
    <w:p w14:paraId="115EB121" w14:textId="77777777" w:rsidR="000B13DE" w:rsidRPr="00BC07ED" w:rsidRDefault="000B13DE" w:rsidP="00BC07ED">
      <w:pPr>
        <w:pStyle w:val="Nadpis2"/>
        <w:numPr>
          <w:ilvl w:val="1"/>
          <w:numId w:val="70"/>
        </w:numPr>
        <w:rPr>
          <w:rFonts w:cstheme="minorHAnsi"/>
        </w:rPr>
      </w:pPr>
      <w:r w:rsidRPr="00BC07ED">
        <w:rPr>
          <w:rFonts w:cstheme="minorHAnsi"/>
        </w:rPr>
        <w:t xml:space="preserve">Smluvní strany konstatují, že: </w:t>
      </w:r>
    </w:p>
    <w:p w14:paraId="78BDFE73" w14:textId="77777777" w:rsidR="000B13DE" w:rsidRPr="00BC07ED" w:rsidRDefault="000B13DE" w:rsidP="00BC07ED">
      <w:pPr>
        <w:pStyle w:val="Nadpis3"/>
        <w:numPr>
          <w:ilvl w:val="2"/>
          <w:numId w:val="69"/>
        </w:numPr>
        <w:ind w:left="851" w:hanging="284"/>
        <w:rPr>
          <w:rFonts w:asciiTheme="minorHAnsi" w:hAnsiTheme="minorHAnsi" w:cstheme="minorHAnsi"/>
        </w:rPr>
      </w:pPr>
      <w:r w:rsidRPr="00BC07ED">
        <w:rPr>
          <w:rFonts w:asciiTheme="minorHAnsi" w:hAnsiTheme="minorHAnsi" w:cstheme="minorHAnsi"/>
        </w:rPr>
        <w:t>hlavní město Praha (dále jen „</w:t>
      </w:r>
      <w:r w:rsidRPr="00BC07ED">
        <w:rPr>
          <w:rFonts w:asciiTheme="minorHAnsi" w:hAnsiTheme="minorHAnsi" w:cstheme="minorHAnsi"/>
          <w:b/>
        </w:rPr>
        <w:t>HMP</w:t>
      </w:r>
      <w:r w:rsidRPr="00BC07ED">
        <w:rPr>
          <w:rFonts w:asciiTheme="minorHAnsi" w:hAnsiTheme="minorHAnsi" w:cstheme="minorHAnsi"/>
        </w:rPr>
        <w:t>“) je vlastníkem 51% spoluvlastnického podílu (dále jen „</w:t>
      </w:r>
      <w:r w:rsidRPr="00BC07ED">
        <w:rPr>
          <w:rFonts w:asciiTheme="minorHAnsi" w:hAnsiTheme="minorHAnsi" w:cstheme="minorHAnsi"/>
          <w:b/>
        </w:rPr>
        <w:t>Podíl na budově</w:t>
      </w:r>
      <w:r w:rsidRPr="00BC07ED">
        <w:rPr>
          <w:rFonts w:asciiTheme="minorHAnsi" w:hAnsiTheme="minorHAnsi" w:cstheme="minorHAnsi"/>
        </w:rPr>
        <w:t>“) na budově č. p. 7, způsob využití bytový dům (dále jen „</w:t>
      </w:r>
      <w:r w:rsidRPr="00BC07ED">
        <w:rPr>
          <w:rFonts w:asciiTheme="minorHAnsi" w:hAnsiTheme="minorHAnsi" w:cstheme="minorHAnsi"/>
          <w:b/>
        </w:rPr>
        <w:t>Budova</w:t>
      </w:r>
      <w:r w:rsidRPr="00BC07ED">
        <w:rPr>
          <w:rFonts w:asciiTheme="minorHAnsi" w:hAnsiTheme="minorHAnsi" w:cstheme="minorHAnsi"/>
        </w:rPr>
        <w:t xml:space="preserve">“), </w:t>
      </w:r>
    </w:p>
    <w:p w14:paraId="2BD77C36" w14:textId="77777777" w:rsidR="000B13DE" w:rsidRPr="00BC07ED" w:rsidRDefault="000B13DE" w:rsidP="00BC07ED">
      <w:pPr>
        <w:pStyle w:val="Nadpis3"/>
        <w:ind w:left="851" w:hanging="284"/>
        <w:rPr>
          <w:rFonts w:asciiTheme="minorHAnsi" w:hAnsiTheme="minorHAnsi" w:cstheme="minorHAnsi"/>
        </w:rPr>
      </w:pPr>
      <w:r w:rsidRPr="00BC07ED">
        <w:rPr>
          <w:rFonts w:asciiTheme="minorHAnsi" w:hAnsiTheme="minorHAnsi" w:cstheme="minorHAnsi"/>
        </w:rPr>
        <w:t>Družstvo je vlastníkem spoluvlastnického podílu na Budově o velikosti 49 %,</w:t>
      </w:r>
    </w:p>
    <w:p w14:paraId="04C4F5F8" w14:textId="77777777" w:rsidR="000B13DE" w:rsidRPr="00BC07ED" w:rsidRDefault="000B13DE" w:rsidP="00BC07ED">
      <w:pPr>
        <w:pStyle w:val="Nadpis3"/>
        <w:ind w:left="851" w:hanging="284"/>
        <w:rPr>
          <w:rFonts w:asciiTheme="minorHAnsi" w:hAnsiTheme="minorHAnsi" w:cstheme="minorHAnsi"/>
        </w:rPr>
      </w:pPr>
      <w:r w:rsidRPr="00BC07ED">
        <w:rPr>
          <w:rFonts w:asciiTheme="minorHAnsi" w:hAnsiTheme="minorHAnsi" w:cstheme="minorHAnsi"/>
        </w:rPr>
        <w:lastRenderedPageBreak/>
        <w:t>Budova se nachází na pozemku parc. č. 8/1 o výměře 1.699 m2, druh pozemku zastavěná plocha a nádvoří (dále jen „</w:t>
      </w:r>
      <w:r w:rsidRPr="00BC07ED">
        <w:rPr>
          <w:rFonts w:asciiTheme="minorHAnsi" w:hAnsiTheme="minorHAnsi" w:cstheme="minorHAnsi"/>
          <w:b/>
        </w:rPr>
        <w:t>Pozemek</w:t>
      </w:r>
      <w:r w:rsidRPr="00BC07ED">
        <w:rPr>
          <w:rFonts w:asciiTheme="minorHAnsi" w:hAnsiTheme="minorHAnsi" w:cstheme="minorHAnsi"/>
        </w:rPr>
        <w:t xml:space="preserve">“), který se nachází v katastrálním území Libuš, v obci Praha, a je zapsán v katastru nemovitostí na příslušném listu vlastnictví vedeném Katastrálním úřadem pro hlavní město Prahu, katastrálním pracovištěm Praha, obec Praha, k.ú. Libuš, </w:t>
      </w:r>
    </w:p>
    <w:p w14:paraId="131CD01D" w14:textId="77777777" w:rsidR="000B13DE" w:rsidRPr="00BC07ED" w:rsidRDefault="000B13DE" w:rsidP="00BC07ED">
      <w:pPr>
        <w:pStyle w:val="Nadpis3"/>
        <w:ind w:left="851" w:hanging="284"/>
        <w:rPr>
          <w:rFonts w:asciiTheme="minorHAnsi" w:hAnsiTheme="minorHAnsi" w:cstheme="minorHAnsi"/>
        </w:rPr>
      </w:pPr>
      <w:r w:rsidRPr="00BC07ED">
        <w:rPr>
          <w:rFonts w:asciiTheme="minorHAnsi" w:hAnsiTheme="minorHAnsi" w:cstheme="minorHAnsi"/>
        </w:rPr>
        <w:t>Budova je samostatnou nemovitou věcí a není součástí Pozemku,</w:t>
      </w:r>
    </w:p>
    <w:p w14:paraId="536891AC" w14:textId="77777777" w:rsidR="000B13DE" w:rsidRPr="00BC07ED" w:rsidRDefault="000B13DE" w:rsidP="00BC07ED">
      <w:pPr>
        <w:pStyle w:val="Nadpis3"/>
        <w:ind w:left="851" w:hanging="284"/>
        <w:rPr>
          <w:rFonts w:asciiTheme="minorHAnsi" w:hAnsiTheme="minorHAnsi" w:cstheme="minorHAnsi"/>
        </w:rPr>
      </w:pPr>
      <w:r w:rsidRPr="00BC07ED">
        <w:rPr>
          <w:rFonts w:asciiTheme="minorHAnsi" w:hAnsiTheme="minorHAnsi" w:cstheme="minorHAnsi"/>
        </w:rPr>
        <w:t>dle příslušných ustanovení zák. č. 131/2000 Sb., o hlavním městě Praze (dále jen „</w:t>
      </w:r>
      <w:r w:rsidRPr="00BC07ED">
        <w:rPr>
          <w:rFonts w:asciiTheme="minorHAnsi" w:hAnsiTheme="minorHAnsi" w:cstheme="minorHAnsi"/>
          <w:b/>
        </w:rPr>
        <w:t>Zákon o HMP</w:t>
      </w:r>
      <w:r w:rsidRPr="00BC07ED">
        <w:rPr>
          <w:rFonts w:asciiTheme="minorHAnsi" w:hAnsiTheme="minorHAnsi" w:cstheme="minorHAnsi"/>
        </w:rPr>
        <w:t>“), v platném znění a na základě vyhlášky hlavního města Prahy č. 55/2000 Sb. hlavního města Prahy, kterou se vydává Statut hlavního města Prahy, v platném znění (dále jen „</w:t>
      </w:r>
      <w:r w:rsidRPr="00BC07ED">
        <w:rPr>
          <w:rFonts w:asciiTheme="minorHAnsi" w:hAnsiTheme="minorHAnsi" w:cstheme="minorHAnsi"/>
          <w:b/>
        </w:rPr>
        <w:t>Statut</w:t>
      </w:r>
      <w:r w:rsidRPr="00BC07ED">
        <w:rPr>
          <w:rFonts w:asciiTheme="minorHAnsi" w:hAnsiTheme="minorHAnsi" w:cstheme="minorHAnsi"/>
        </w:rPr>
        <w:t xml:space="preserve">“), je Městská část správcem svěřeného majetku ve vlastnictví HMP, přičemž mezi svěřený majetek se řadí i výše definovaný Podíl na budově, přičemž při nakládání se svěřeným majetkem vykonává Městská část všechna práva a povinnosti vlastníka a rozhoduje o všech majetkoprávních úkonech, a to s výjimkami stanovenými Zákonem o HMP a Statutem. </w:t>
      </w:r>
    </w:p>
    <w:p w14:paraId="116D2D52" w14:textId="77777777" w:rsidR="000B13DE" w:rsidRPr="00BC07ED" w:rsidRDefault="000B13DE" w:rsidP="00C038F8">
      <w:pPr>
        <w:pStyle w:val="Nadpis2"/>
        <w:rPr>
          <w:rFonts w:cstheme="minorHAnsi"/>
        </w:rPr>
      </w:pPr>
      <w:r w:rsidRPr="00BC07ED">
        <w:rPr>
          <w:rFonts w:cstheme="minorHAnsi"/>
        </w:rPr>
        <w:t xml:space="preserve">Smluvní strany dále konstatují, že: </w:t>
      </w:r>
    </w:p>
    <w:p w14:paraId="247063C1" w14:textId="7C951E82" w:rsidR="000B13DE" w:rsidRPr="00BC07ED" w:rsidRDefault="000B13DE" w:rsidP="00BC07ED">
      <w:pPr>
        <w:pStyle w:val="Nadpis3"/>
        <w:numPr>
          <w:ilvl w:val="2"/>
          <w:numId w:val="71"/>
        </w:numPr>
        <w:ind w:left="851" w:hanging="284"/>
        <w:rPr>
          <w:rFonts w:asciiTheme="minorHAnsi" w:hAnsiTheme="minorHAnsi" w:cstheme="minorHAnsi"/>
        </w:rPr>
      </w:pPr>
      <w:r w:rsidRPr="00BC07ED">
        <w:rPr>
          <w:rFonts w:asciiTheme="minorHAnsi" w:hAnsiTheme="minorHAnsi" w:cstheme="minorHAnsi"/>
        </w:rPr>
        <w:t>Budova byla vystavěna z finančních prostředků Družstva ve výši 62.660.000,- Kč a z finančních prostředků Městské části ve výši 15.540.000,- Kč, které Městská část získala prostřednictvím HMP, a to na základě dotace poskytnuté ze Státního fondu rozvoje bydlení (dále jen „</w:t>
      </w:r>
      <w:r w:rsidRPr="00BC07ED">
        <w:rPr>
          <w:rFonts w:asciiTheme="minorHAnsi" w:hAnsiTheme="minorHAnsi" w:cstheme="minorHAnsi"/>
          <w:b/>
        </w:rPr>
        <w:t>SFRB</w:t>
      </w:r>
      <w:r w:rsidRPr="00BC07ED">
        <w:rPr>
          <w:rFonts w:asciiTheme="minorHAnsi" w:hAnsiTheme="minorHAnsi" w:cstheme="minorHAnsi"/>
        </w:rPr>
        <w:t>“) poskytnuté vůči HMP, jako příjemci účelové dotace na výstavbu nájemních bytů v obcích v souladu s ustanoveními § 3 odst. 1 písm. c) zák. č. 211/2000 Sb. a nařízením vlády č. 481/2000 Sb. (dále jen „</w:t>
      </w:r>
      <w:r w:rsidRPr="00BC07ED">
        <w:rPr>
          <w:rFonts w:asciiTheme="minorHAnsi" w:hAnsiTheme="minorHAnsi" w:cstheme="minorHAnsi"/>
          <w:b/>
        </w:rPr>
        <w:t>Dotační prostředky</w:t>
      </w:r>
      <w:r w:rsidRPr="00BC07ED">
        <w:rPr>
          <w:rFonts w:asciiTheme="minorHAnsi" w:hAnsiTheme="minorHAnsi" w:cstheme="minorHAnsi"/>
        </w:rPr>
        <w:t>“),</w:t>
      </w:r>
      <w:r w:rsidR="00376ADD" w:rsidRPr="00BC07ED">
        <w:rPr>
          <w:rFonts w:asciiTheme="minorHAnsi" w:hAnsiTheme="minorHAnsi" w:cstheme="minorHAnsi"/>
        </w:rPr>
        <w:t xml:space="preserve"> přičemž jiné, než výslovně uvedené finanční prostředky z SFRB Městská část na výstavbu Budovy neposkytla, </w:t>
      </w:r>
    </w:p>
    <w:p w14:paraId="06AFA91A" w14:textId="5220587E" w:rsidR="000B13DE" w:rsidRPr="00BC07ED" w:rsidRDefault="000B13DE" w:rsidP="00BC07ED">
      <w:pPr>
        <w:pStyle w:val="Nadpis3"/>
        <w:ind w:left="851" w:hanging="284"/>
        <w:rPr>
          <w:rFonts w:asciiTheme="minorHAnsi" w:hAnsiTheme="minorHAnsi" w:cstheme="minorHAnsi"/>
        </w:rPr>
      </w:pPr>
      <w:r w:rsidRPr="00BC07ED">
        <w:rPr>
          <w:rFonts w:asciiTheme="minorHAnsi" w:hAnsiTheme="minorHAnsi" w:cstheme="minorHAnsi"/>
        </w:rPr>
        <w:t>Dotační prostředky byly poskytnuty na základě Smlouvy o poskytnutí dotace č. 925591/0967 uzavřené dne 31. 3. 2004 mezi SFRB a HMP (dále jen „</w:t>
      </w:r>
      <w:r w:rsidRPr="00BC07ED">
        <w:rPr>
          <w:rFonts w:asciiTheme="minorHAnsi" w:hAnsiTheme="minorHAnsi" w:cstheme="minorHAnsi"/>
          <w:b/>
        </w:rPr>
        <w:t>Smlouva o poskytnutí dotace</w:t>
      </w:r>
      <w:r w:rsidRPr="00BC07ED">
        <w:rPr>
          <w:rFonts w:asciiTheme="minorHAnsi" w:hAnsiTheme="minorHAnsi" w:cstheme="minorHAnsi"/>
        </w:rPr>
        <w:t xml:space="preserve">“), podle které  HMP nesmělo po dobu 20 let od právní moci kolaudace Budovy převést vlastnictví nebo spoluvlastnické právo k Budově na třetí osobu a po uplynutí této doby mělo HMP povinnost zajistit užívání všech bytů v Budově k trvalému nájemnímu bydlení, přičemž výše uvedená doba 20 let byla stvrzena i v rámci </w:t>
      </w:r>
      <w:bookmarkStart w:id="2" w:name="_Hlk104283255"/>
      <w:r w:rsidRPr="00BC07ED">
        <w:rPr>
          <w:rFonts w:asciiTheme="minorHAnsi" w:hAnsiTheme="minorHAnsi" w:cstheme="minorHAnsi"/>
        </w:rPr>
        <w:t xml:space="preserve">smlouvy č. INO/21/01/002348/2004 </w:t>
      </w:r>
      <w:bookmarkEnd w:id="2"/>
      <w:r w:rsidRPr="00BC07ED">
        <w:rPr>
          <w:rFonts w:asciiTheme="minorHAnsi" w:hAnsiTheme="minorHAnsi" w:cstheme="minorHAnsi"/>
        </w:rPr>
        <w:t>uzavřené mezi HMP a Městskou částí dne 13. 5. 2004 a následně i v rámci níže definované Smlouvy o sdružení (dále jen „</w:t>
      </w:r>
      <w:r w:rsidRPr="00BC07ED">
        <w:rPr>
          <w:rFonts w:asciiTheme="minorHAnsi" w:hAnsiTheme="minorHAnsi" w:cstheme="minorHAnsi"/>
          <w:b/>
        </w:rPr>
        <w:t>Závazná doba</w:t>
      </w:r>
      <w:r w:rsidRPr="00BC07ED">
        <w:rPr>
          <w:rFonts w:asciiTheme="minorHAnsi" w:hAnsiTheme="minorHAnsi" w:cstheme="minorHAnsi"/>
        </w:rPr>
        <w:t xml:space="preserve">“), načež tato Závazná doba byla na základě Dohody o změně smlouvy č. 9255910967 ze dne </w:t>
      </w:r>
      <w:r w:rsidR="00617509" w:rsidRPr="00BC07ED">
        <w:rPr>
          <w:rFonts w:asciiTheme="minorHAnsi" w:hAnsiTheme="minorHAnsi" w:cstheme="minorHAnsi"/>
        </w:rPr>
        <w:t>31</w:t>
      </w:r>
      <w:r w:rsidRPr="00BC07ED">
        <w:rPr>
          <w:rFonts w:asciiTheme="minorHAnsi" w:hAnsiTheme="minorHAnsi" w:cstheme="minorHAnsi"/>
        </w:rPr>
        <w:t>.</w:t>
      </w:r>
      <w:r w:rsidR="00617509" w:rsidRPr="00BC07ED">
        <w:rPr>
          <w:rFonts w:asciiTheme="minorHAnsi" w:hAnsiTheme="minorHAnsi" w:cstheme="minorHAnsi"/>
        </w:rPr>
        <w:t xml:space="preserve"> 3</w:t>
      </w:r>
      <w:r w:rsidRPr="00BC07ED">
        <w:rPr>
          <w:rFonts w:asciiTheme="minorHAnsi" w:hAnsiTheme="minorHAnsi" w:cstheme="minorHAnsi"/>
        </w:rPr>
        <w:t>.</w:t>
      </w:r>
      <w:r w:rsidR="00617509" w:rsidRPr="00BC07ED">
        <w:rPr>
          <w:rFonts w:asciiTheme="minorHAnsi" w:hAnsiTheme="minorHAnsi" w:cstheme="minorHAnsi"/>
        </w:rPr>
        <w:t xml:space="preserve"> 2004</w:t>
      </w:r>
      <w:r w:rsidRPr="00BC07ED">
        <w:rPr>
          <w:rFonts w:asciiTheme="minorHAnsi" w:hAnsiTheme="minorHAnsi" w:cstheme="minorHAnsi"/>
        </w:rPr>
        <w:t xml:space="preserve"> uzavřené mezi SFRB a HMP a Dodatku č. 1 ke smlouvě č. INO/21/01/002348/2004 ze dne 12. 11. 2015 uzavřeného mezi HMP a Městskou částí zkrácena na 10 let od kolaudace Budovy, a to v návaznosti na nařízení vlády č. 209/2013 Sb., kterým se mění některá nařízení vlády v oblasti použití prostředků Státního fondu rozvoje bydlení, přičemž Závazná doba uplynula dne </w:t>
      </w:r>
      <w:r w:rsidR="00617509" w:rsidRPr="00BC07ED">
        <w:rPr>
          <w:rFonts w:asciiTheme="minorHAnsi" w:hAnsiTheme="minorHAnsi" w:cstheme="minorHAnsi"/>
        </w:rPr>
        <w:t>28</w:t>
      </w:r>
      <w:r w:rsidRPr="00BC07ED">
        <w:rPr>
          <w:rFonts w:asciiTheme="minorHAnsi" w:hAnsiTheme="minorHAnsi" w:cstheme="minorHAnsi"/>
        </w:rPr>
        <w:t xml:space="preserve">. </w:t>
      </w:r>
      <w:r w:rsidR="00617509" w:rsidRPr="00BC07ED">
        <w:rPr>
          <w:rFonts w:asciiTheme="minorHAnsi" w:hAnsiTheme="minorHAnsi" w:cstheme="minorHAnsi"/>
        </w:rPr>
        <w:t>6</w:t>
      </w:r>
      <w:r w:rsidRPr="00BC07ED">
        <w:rPr>
          <w:rFonts w:asciiTheme="minorHAnsi" w:hAnsiTheme="minorHAnsi" w:cstheme="minorHAnsi"/>
        </w:rPr>
        <w:t>. 20</w:t>
      </w:r>
      <w:r w:rsidR="00617509" w:rsidRPr="00BC07ED">
        <w:rPr>
          <w:rFonts w:asciiTheme="minorHAnsi" w:hAnsiTheme="minorHAnsi" w:cstheme="minorHAnsi"/>
        </w:rPr>
        <w:t>15</w:t>
      </w:r>
      <w:r w:rsidRPr="00BC07ED">
        <w:rPr>
          <w:rFonts w:asciiTheme="minorHAnsi" w:hAnsiTheme="minorHAnsi" w:cstheme="minorHAnsi"/>
        </w:rPr>
        <w:t>,</w:t>
      </w:r>
    </w:p>
    <w:p w14:paraId="1BF6F096" w14:textId="77777777" w:rsidR="000B13DE" w:rsidRPr="00BC07ED" w:rsidRDefault="000B13DE" w:rsidP="00BC07ED">
      <w:pPr>
        <w:pStyle w:val="Nadpis3"/>
        <w:ind w:left="851" w:hanging="284"/>
        <w:rPr>
          <w:rFonts w:asciiTheme="minorHAnsi" w:hAnsiTheme="minorHAnsi" w:cstheme="minorHAnsi"/>
        </w:rPr>
      </w:pPr>
      <w:r w:rsidRPr="00BC07ED">
        <w:rPr>
          <w:rFonts w:asciiTheme="minorHAnsi" w:hAnsiTheme="minorHAnsi" w:cstheme="minorHAnsi"/>
        </w:rPr>
        <w:t>rozdělení podílů na Budově vychází ze Smlouvy o sdružení uzavřené mezi Městskou částí a Družstvem dne 11. 7. 2005 (dále jen „</w:t>
      </w:r>
      <w:r w:rsidRPr="00BC07ED">
        <w:rPr>
          <w:rFonts w:asciiTheme="minorHAnsi" w:hAnsiTheme="minorHAnsi" w:cstheme="minorHAnsi"/>
          <w:b/>
        </w:rPr>
        <w:t>Smlouva o sdružení</w:t>
      </w:r>
      <w:r w:rsidRPr="00BC07ED">
        <w:rPr>
          <w:rFonts w:asciiTheme="minorHAnsi" w:hAnsiTheme="minorHAnsi" w:cstheme="minorHAnsi"/>
        </w:rPr>
        <w:t>“),</w:t>
      </w:r>
    </w:p>
    <w:p w14:paraId="6B786F6D" w14:textId="77777777" w:rsidR="000B13DE" w:rsidRPr="00BC07ED" w:rsidRDefault="000B13DE" w:rsidP="00BC07ED">
      <w:pPr>
        <w:pStyle w:val="Nadpis3"/>
        <w:ind w:left="851" w:hanging="284"/>
        <w:rPr>
          <w:rFonts w:asciiTheme="minorHAnsi" w:hAnsiTheme="minorHAnsi" w:cstheme="minorHAnsi"/>
        </w:rPr>
      </w:pPr>
      <w:r w:rsidRPr="00BC07ED">
        <w:rPr>
          <w:rFonts w:asciiTheme="minorHAnsi" w:hAnsiTheme="minorHAnsi" w:cstheme="minorHAnsi"/>
        </w:rPr>
        <w:t xml:space="preserve">Smlouva o sdružení stanovila práva a povinnosti Družstva a Městské části, přičemž veškeré náklady na provoz, údržbu a správu Budovy nese po celou dobu Družstvo, které samo i Budovu jako celek využívá, přičemž Městská část nenese ve vztahu k Budově žádné náklady, přičemž Budovu ani její část nijak nevyužívá, </w:t>
      </w:r>
    </w:p>
    <w:p w14:paraId="065786A3" w14:textId="0E71839F" w:rsidR="000B13DE" w:rsidRPr="00BC07ED" w:rsidRDefault="000B13DE" w:rsidP="00BC07ED">
      <w:pPr>
        <w:pStyle w:val="Nadpis3"/>
        <w:ind w:left="851" w:hanging="284"/>
        <w:rPr>
          <w:rFonts w:asciiTheme="minorHAnsi" w:hAnsiTheme="minorHAnsi" w:cstheme="minorHAnsi"/>
        </w:rPr>
      </w:pPr>
      <w:r w:rsidRPr="00BC07ED">
        <w:rPr>
          <w:rFonts w:asciiTheme="minorHAnsi" w:hAnsiTheme="minorHAnsi" w:cstheme="minorHAnsi"/>
        </w:rPr>
        <w:t xml:space="preserve">Budovu jako celek využívá </w:t>
      </w:r>
      <w:r w:rsidR="00B91DD4" w:rsidRPr="00BC07ED">
        <w:rPr>
          <w:rFonts w:asciiTheme="minorHAnsi" w:hAnsiTheme="minorHAnsi" w:cstheme="minorHAnsi"/>
        </w:rPr>
        <w:t xml:space="preserve">výlučně </w:t>
      </w:r>
      <w:r w:rsidRPr="00BC07ED">
        <w:rPr>
          <w:rFonts w:asciiTheme="minorHAnsi" w:hAnsiTheme="minorHAnsi" w:cstheme="minorHAnsi"/>
        </w:rPr>
        <w:t>Družstvo a jeho členové,</w:t>
      </w:r>
    </w:p>
    <w:p w14:paraId="66D4CD31" w14:textId="77777777" w:rsidR="000B13DE" w:rsidRPr="00BC07ED" w:rsidRDefault="000B13DE" w:rsidP="00BC07ED">
      <w:pPr>
        <w:pStyle w:val="Nadpis3"/>
        <w:ind w:left="851" w:hanging="284"/>
        <w:rPr>
          <w:rFonts w:asciiTheme="minorHAnsi" w:hAnsiTheme="minorHAnsi" w:cstheme="minorHAnsi"/>
        </w:rPr>
      </w:pPr>
      <w:r w:rsidRPr="00BC07ED">
        <w:rPr>
          <w:rFonts w:asciiTheme="minorHAnsi" w:hAnsiTheme="minorHAnsi" w:cstheme="minorHAnsi"/>
        </w:rPr>
        <w:lastRenderedPageBreak/>
        <w:t>rozdělení spoluvlastnických podílů na Budově bylo stanoveno v poměru 51 % ve prospěch Městské části a 49 % ve prospěch Družstva, a to z důvodu zajištění kontroly ze strany Městské části a ze strany HMP nad využitím Dotačních prostředků a kontroly nad Budovou vystavěnou částečně z Dotačních prostředků; stanovení podílů obou stran bylo cíleně asymetrické a neodpovídalo reálným vkladům a investicím Smluvních stran určených na výstavbu Budovu,</w:t>
      </w:r>
    </w:p>
    <w:p w14:paraId="0CD0B090" w14:textId="77777777" w:rsidR="000B13DE" w:rsidRPr="00BC07ED" w:rsidRDefault="000B13DE" w:rsidP="00BC07ED">
      <w:pPr>
        <w:pStyle w:val="Nadpis3"/>
        <w:ind w:left="851" w:hanging="284"/>
        <w:rPr>
          <w:rFonts w:asciiTheme="minorHAnsi" w:hAnsiTheme="minorHAnsi" w:cstheme="minorHAnsi"/>
        </w:rPr>
      </w:pPr>
      <w:r w:rsidRPr="00BC07ED">
        <w:rPr>
          <w:rFonts w:asciiTheme="minorHAnsi" w:hAnsiTheme="minorHAnsi" w:cstheme="minorHAnsi"/>
        </w:rPr>
        <w:t>v rámci Smlouvy o sdružení bylo smluvními stranami, při stanovení dalších podmínek, ujednáno vypořádání spoluvlastnictví k Budově tak, že se Družstvo stane vlastníkem Budovy, přičemž toto ujednání bylo Smluvními stranami následně potvrzeno a částečně upřesněno v rámci následujících smluv, tedy v:</w:t>
      </w:r>
    </w:p>
    <w:p w14:paraId="3D123D09" w14:textId="77777777" w:rsidR="000B13DE" w:rsidRPr="00BC07ED" w:rsidRDefault="000B13DE" w:rsidP="00BC07ED">
      <w:pPr>
        <w:pStyle w:val="Nadpis4"/>
        <w:ind w:left="1134" w:hanging="297"/>
      </w:pPr>
      <w:r w:rsidRPr="00BC07ED">
        <w:t>Dohodě o ukončení a vyúčtování výstavby bytového domu č. p. 7 v Praze Libuši uzavřené dne 9. 10. 2014 (dále jen „</w:t>
      </w:r>
      <w:r w:rsidRPr="00BC07ED">
        <w:rPr>
          <w:b/>
        </w:rPr>
        <w:t>Smlouva o vyúčtování výstavby</w:t>
      </w:r>
      <w:r w:rsidRPr="00BC07ED">
        <w:t>“),</w:t>
      </w:r>
    </w:p>
    <w:p w14:paraId="7FBC4900" w14:textId="77777777" w:rsidR="000B13DE" w:rsidRPr="00BC07ED" w:rsidRDefault="000B13DE" w:rsidP="00BC07ED">
      <w:pPr>
        <w:pStyle w:val="Nadpis4"/>
        <w:ind w:left="1134" w:hanging="297"/>
      </w:pPr>
      <w:r w:rsidRPr="00BC07ED">
        <w:t>Dohodě o rozpuštění sdružení a o vypořádání majetku sdružení uzavřené dne 10. 7. 2019 (dále jen „</w:t>
      </w:r>
      <w:r w:rsidRPr="00BC07ED">
        <w:rPr>
          <w:b/>
        </w:rPr>
        <w:t>Smlouva o vypořádání sdružení</w:t>
      </w:r>
      <w:r w:rsidRPr="00BC07ED">
        <w:t>“)</w:t>
      </w:r>
    </w:p>
    <w:p w14:paraId="754970D2" w14:textId="77777777" w:rsidR="000B13DE" w:rsidRPr="00BC07ED" w:rsidRDefault="000B13DE" w:rsidP="00BC07ED">
      <w:pPr>
        <w:ind w:left="1134"/>
        <w:rPr>
          <w:rFonts w:cstheme="minorHAnsi"/>
        </w:rPr>
      </w:pPr>
      <w:r w:rsidRPr="00BC07ED">
        <w:rPr>
          <w:rFonts w:cstheme="minorHAnsi"/>
        </w:rPr>
        <w:t>(dále obojí jen „</w:t>
      </w:r>
      <w:r w:rsidRPr="00BC07ED">
        <w:rPr>
          <w:rFonts w:cstheme="minorHAnsi"/>
          <w:b/>
        </w:rPr>
        <w:t>Uzavřené smlouvy</w:t>
      </w:r>
      <w:r w:rsidRPr="00BC07ED">
        <w:rPr>
          <w:rFonts w:cstheme="minorHAnsi"/>
        </w:rPr>
        <w:t xml:space="preserve">“). </w:t>
      </w:r>
    </w:p>
    <w:p w14:paraId="1D7A10D1" w14:textId="77777777" w:rsidR="000B13DE" w:rsidRPr="00BC07ED" w:rsidRDefault="000B13DE" w:rsidP="00BC07ED">
      <w:pPr>
        <w:pStyle w:val="Nadpis3"/>
        <w:ind w:left="851" w:hanging="284"/>
        <w:rPr>
          <w:rFonts w:asciiTheme="minorHAnsi" w:hAnsiTheme="minorHAnsi" w:cstheme="minorHAnsi"/>
        </w:rPr>
      </w:pPr>
      <w:r w:rsidRPr="00BC07ED">
        <w:rPr>
          <w:rFonts w:asciiTheme="minorHAnsi" w:hAnsiTheme="minorHAnsi" w:cstheme="minorHAnsi"/>
        </w:rPr>
        <w:t>Družstvo je ke dni podpisu této smlouvy výlučným vlastníkem těchto nemovitých věcí:</w:t>
      </w:r>
    </w:p>
    <w:p w14:paraId="6EE3E462" w14:textId="77777777" w:rsidR="000B13DE" w:rsidRPr="00BC07ED" w:rsidRDefault="000B13DE" w:rsidP="00BC07ED">
      <w:pPr>
        <w:pStyle w:val="Nadpis4"/>
        <w:ind w:left="1134" w:hanging="283"/>
      </w:pPr>
      <w:r w:rsidRPr="00BC07ED">
        <w:t>parc. č. 8/1 o výměře 1.699 m</w:t>
      </w:r>
      <w:r w:rsidRPr="00BC07ED">
        <w:rPr>
          <w:vertAlign w:val="superscript"/>
        </w:rPr>
        <w:t>2</w:t>
      </w:r>
      <w:r w:rsidRPr="00BC07ED">
        <w:t>, druh pozemku zastavěná plocha a nádvoří,</w:t>
      </w:r>
    </w:p>
    <w:p w14:paraId="37BD883A" w14:textId="54F49B89" w:rsidR="000B13DE" w:rsidRPr="00BC07ED" w:rsidRDefault="000B13DE" w:rsidP="00BC07ED">
      <w:pPr>
        <w:pStyle w:val="Nadpis4"/>
        <w:ind w:left="1134" w:hanging="283"/>
      </w:pPr>
      <w:r w:rsidRPr="00BC07ED">
        <w:t>parc. č. 10/1 o výměře 343 m</w:t>
      </w:r>
      <w:r w:rsidRPr="00BC07ED">
        <w:rPr>
          <w:vertAlign w:val="superscript"/>
        </w:rPr>
        <w:t>2</w:t>
      </w:r>
      <w:r w:rsidRPr="00BC07ED">
        <w:t xml:space="preserve">, druh pozemku zahrada, </w:t>
      </w:r>
    </w:p>
    <w:p w14:paraId="7D1FE006" w14:textId="46FFC4B0" w:rsidR="000B13DE" w:rsidRPr="00BC07ED" w:rsidRDefault="000B13DE" w:rsidP="00BC07ED">
      <w:pPr>
        <w:pStyle w:val="Nadpis4"/>
        <w:ind w:left="1134" w:hanging="283"/>
      </w:pPr>
      <w:r w:rsidRPr="00BC07ED">
        <w:t>parc. č. 12</w:t>
      </w:r>
      <w:r w:rsidR="005365AD" w:rsidRPr="00BC07ED">
        <w:t>/3</w:t>
      </w:r>
      <w:r w:rsidRPr="00BC07ED">
        <w:t xml:space="preserve"> o výměře 1.127 m</w:t>
      </w:r>
      <w:r w:rsidRPr="00BC07ED">
        <w:rPr>
          <w:vertAlign w:val="superscript"/>
        </w:rPr>
        <w:t>2</w:t>
      </w:r>
      <w:r w:rsidRPr="00BC07ED">
        <w:t xml:space="preserve">, druh pozemku ostatní plocha, </w:t>
      </w:r>
    </w:p>
    <w:p w14:paraId="4AE246E8" w14:textId="5D297FAF" w:rsidR="000B13DE" w:rsidRPr="00BC07ED" w:rsidRDefault="000B13DE" w:rsidP="00BC07ED">
      <w:pPr>
        <w:suppressAutoHyphens/>
        <w:ind w:left="567" w:firstLine="9"/>
        <w:rPr>
          <w:rFonts w:cstheme="minorHAnsi"/>
        </w:rPr>
      </w:pPr>
      <w:r w:rsidRPr="00BC07ED">
        <w:rPr>
          <w:rFonts w:cstheme="minorHAnsi"/>
        </w:rPr>
        <w:t xml:space="preserve">přičemž všechny uvedené nemovitosti se nachází v katastrálním území Libuš, v obci Praha, a jsou zapsány v katastru nemovitostí na listu vlastnictví č. </w:t>
      </w:r>
      <w:r w:rsidR="005365AD" w:rsidRPr="00BC07ED">
        <w:rPr>
          <w:rFonts w:cstheme="minorHAnsi"/>
        </w:rPr>
        <w:t xml:space="preserve">2525 </w:t>
      </w:r>
      <w:r w:rsidRPr="00BC07ED">
        <w:rPr>
          <w:rFonts w:cstheme="minorHAnsi"/>
        </w:rPr>
        <w:t>vedeném Katastrálním úřadem pro hlavní město Prahu, katastrálním pracovištěm Praha, obec Praha, k.ú. Libuš (dál společně jen „</w:t>
      </w:r>
      <w:r w:rsidRPr="00BC07ED">
        <w:rPr>
          <w:rFonts w:cstheme="minorHAnsi"/>
          <w:b/>
        </w:rPr>
        <w:t>Pozemky</w:t>
      </w:r>
      <w:r w:rsidRPr="00BC07ED">
        <w:rPr>
          <w:rFonts w:cstheme="minorHAnsi"/>
        </w:rPr>
        <w:t>“).</w:t>
      </w:r>
    </w:p>
    <w:p w14:paraId="65C70E84" w14:textId="77777777" w:rsidR="000B13DE" w:rsidRPr="00BC07ED" w:rsidRDefault="000B13DE" w:rsidP="00C038F8">
      <w:pPr>
        <w:pStyle w:val="Nadpis2"/>
        <w:rPr>
          <w:rFonts w:cstheme="minorHAnsi"/>
        </w:rPr>
      </w:pPr>
      <w:r w:rsidRPr="00BC07ED">
        <w:rPr>
          <w:rFonts w:cstheme="minorHAnsi"/>
        </w:rPr>
        <w:t>Smluvní strany dále uvádějí, že při uzavření této smlouvy vycházely z těchto skutečností:</w:t>
      </w:r>
    </w:p>
    <w:p w14:paraId="2084CECC" w14:textId="77777777" w:rsidR="000B13DE" w:rsidRPr="00BC07ED" w:rsidRDefault="000B13DE" w:rsidP="00BC07ED">
      <w:pPr>
        <w:pStyle w:val="Nadpis3"/>
        <w:numPr>
          <w:ilvl w:val="2"/>
          <w:numId w:val="74"/>
        </w:numPr>
        <w:ind w:left="851" w:hanging="284"/>
        <w:rPr>
          <w:rFonts w:asciiTheme="minorHAnsi" w:hAnsiTheme="minorHAnsi" w:cstheme="minorHAnsi"/>
        </w:rPr>
      </w:pPr>
      <w:r w:rsidRPr="00BC07ED">
        <w:rPr>
          <w:rFonts w:asciiTheme="minorHAnsi" w:hAnsiTheme="minorHAnsi" w:cstheme="minorHAnsi"/>
        </w:rPr>
        <w:t>společného stanoviska Ministerstva vnitra, Ministerstva pro místní rozvoj a Ministerstva financí zde dne 1. 4. 2021 k řešení problému při převodech vlastnického práva k bytům, jejichž vznik byl spolufinancován ze státního rozpočtu (dále jen „</w:t>
      </w:r>
      <w:r w:rsidRPr="00BC07ED">
        <w:rPr>
          <w:rFonts w:asciiTheme="minorHAnsi" w:hAnsiTheme="minorHAnsi" w:cstheme="minorHAnsi"/>
          <w:b/>
        </w:rPr>
        <w:t>Stanovisko ministerstev</w:t>
      </w:r>
      <w:r w:rsidRPr="00BC07ED">
        <w:rPr>
          <w:rFonts w:asciiTheme="minorHAnsi" w:hAnsiTheme="minorHAnsi" w:cstheme="minorHAnsi"/>
        </w:rPr>
        <w:t>“),</w:t>
      </w:r>
    </w:p>
    <w:p w14:paraId="21FE30B8" w14:textId="77777777" w:rsidR="000B13DE" w:rsidRPr="00BC07ED" w:rsidRDefault="000B13DE" w:rsidP="00BC07ED">
      <w:pPr>
        <w:pStyle w:val="Nadpis3"/>
        <w:ind w:left="851" w:hanging="284"/>
        <w:rPr>
          <w:rFonts w:asciiTheme="minorHAnsi" w:hAnsiTheme="minorHAnsi" w:cstheme="minorHAnsi"/>
        </w:rPr>
      </w:pPr>
      <w:r w:rsidRPr="00BC07ED">
        <w:rPr>
          <w:rFonts w:asciiTheme="minorHAnsi" w:hAnsiTheme="minorHAnsi" w:cstheme="minorHAnsi"/>
        </w:rPr>
        <w:t>metodického doporučení Úřadu pro ochranu hospodářské soutěže ze dne 8. 2. 2021 označeného jako Veřejná podpora při uzavírání „nových“ smluv (dále jen „</w:t>
      </w:r>
      <w:r w:rsidRPr="00BC07ED">
        <w:rPr>
          <w:rFonts w:asciiTheme="minorHAnsi" w:hAnsiTheme="minorHAnsi" w:cstheme="minorHAnsi"/>
          <w:b/>
        </w:rPr>
        <w:t>Metodika UOHS</w:t>
      </w:r>
      <w:r w:rsidRPr="00BC07ED">
        <w:rPr>
          <w:rFonts w:asciiTheme="minorHAnsi" w:hAnsiTheme="minorHAnsi" w:cstheme="minorHAnsi"/>
        </w:rPr>
        <w:t>“),</w:t>
      </w:r>
    </w:p>
    <w:p w14:paraId="2F9FB6B2" w14:textId="77777777" w:rsidR="000B13DE" w:rsidRPr="00BC07ED" w:rsidRDefault="000B13DE" w:rsidP="00BC07ED">
      <w:pPr>
        <w:pStyle w:val="Nadpis3"/>
        <w:ind w:left="851" w:hanging="284"/>
        <w:rPr>
          <w:rFonts w:asciiTheme="minorHAnsi" w:hAnsiTheme="minorHAnsi" w:cstheme="minorHAnsi"/>
        </w:rPr>
      </w:pPr>
      <w:r w:rsidRPr="00BC07ED">
        <w:rPr>
          <w:rFonts w:asciiTheme="minorHAnsi" w:hAnsiTheme="minorHAnsi" w:cstheme="minorHAnsi"/>
        </w:rPr>
        <w:t>relevantní rozhodovací praxe českých soudů nižších instancí, ale i Nejvyššího soudu a Ústavního soudu, ve věci financování bytové výstavby z dotačních prostředků,</w:t>
      </w:r>
    </w:p>
    <w:p w14:paraId="19470C6C" w14:textId="471CB105" w:rsidR="00F17DA2" w:rsidRPr="00BC07ED" w:rsidRDefault="00F17DA2" w:rsidP="00BC07ED">
      <w:pPr>
        <w:pStyle w:val="Nadpis3"/>
        <w:ind w:left="851" w:hanging="284"/>
        <w:rPr>
          <w:rFonts w:asciiTheme="minorHAnsi" w:hAnsiTheme="minorHAnsi" w:cstheme="minorHAnsi"/>
        </w:rPr>
      </w:pPr>
      <w:r w:rsidRPr="00BC07ED">
        <w:rPr>
          <w:rFonts w:asciiTheme="minorHAnsi" w:hAnsiTheme="minorHAnsi" w:cstheme="minorHAnsi"/>
        </w:rPr>
        <w:t xml:space="preserve">závěrů </w:t>
      </w:r>
      <w:r w:rsidR="007F3510" w:rsidRPr="00BC07ED">
        <w:rPr>
          <w:rFonts w:asciiTheme="minorHAnsi" w:hAnsiTheme="minorHAnsi" w:cstheme="minorHAnsi"/>
        </w:rPr>
        <w:t>z jednání mezi HMP a bytový</w:t>
      </w:r>
      <w:r w:rsidR="002A64D2" w:rsidRPr="00BC07ED">
        <w:rPr>
          <w:rFonts w:asciiTheme="minorHAnsi" w:hAnsiTheme="minorHAnsi" w:cstheme="minorHAnsi"/>
        </w:rPr>
        <w:t>mi</w:t>
      </w:r>
      <w:r w:rsidR="007F3510" w:rsidRPr="00BC07ED">
        <w:rPr>
          <w:rFonts w:asciiTheme="minorHAnsi" w:hAnsiTheme="minorHAnsi" w:cstheme="minorHAnsi"/>
        </w:rPr>
        <w:t xml:space="preserve"> družstv</w:t>
      </w:r>
      <w:r w:rsidR="002A64D2" w:rsidRPr="00BC07ED">
        <w:rPr>
          <w:rFonts w:asciiTheme="minorHAnsi" w:hAnsiTheme="minorHAnsi" w:cstheme="minorHAnsi"/>
        </w:rPr>
        <w:t>y</w:t>
      </w:r>
      <w:r w:rsidR="007F3510" w:rsidRPr="00BC07ED">
        <w:rPr>
          <w:rFonts w:asciiTheme="minorHAnsi" w:hAnsiTheme="minorHAnsi" w:cstheme="minorHAnsi"/>
        </w:rPr>
        <w:t xml:space="preserve"> ze dne 1. 2. 2024,</w:t>
      </w:r>
    </w:p>
    <w:p w14:paraId="1D3098D1" w14:textId="77777777" w:rsidR="000B13DE" w:rsidRPr="00BC07ED" w:rsidRDefault="000B13DE" w:rsidP="00BC07ED">
      <w:pPr>
        <w:pStyle w:val="Nadpis3"/>
        <w:ind w:left="851" w:hanging="284"/>
        <w:rPr>
          <w:rFonts w:asciiTheme="minorHAnsi" w:hAnsiTheme="minorHAnsi" w:cstheme="minorHAnsi"/>
        </w:rPr>
      </w:pPr>
      <w:r w:rsidRPr="00BC07ED">
        <w:rPr>
          <w:rFonts w:asciiTheme="minorHAnsi" w:hAnsiTheme="minorHAnsi" w:cstheme="minorHAnsi"/>
        </w:rPr>
        <w:t>z doposud Uzavřených smluv mezi Městskou částí a Družstvem,</w:t>
      </w:r>
    </w:p>
    <w:p w14:paraId="6C634EB5" w14:textId="77777777" w:rsidR="000B13DE" w:rsidRPr="00BC07ED" w:rsidRDefault="000B13DE" w:rsidP="00BC07ED">
      <w:pPr>
        <w:pStyle w:val="Nadpis3"/>
        <w:ind w:left="851" w:hanging="284"/>
        <w:rPr>
          <w:rFonts w:asciiTheme="minorHAnsi" w:hAnsiTheme="minorHAnsi" w:cstheme="minorHAnsi"/>
        </w:rPr>
      </w:pPr>
      <w:r w:rsidRPr="00BC07ED">
        <w:rPr>
          <w:rFonts w:asciiTheme="minorHAnsi" w:hAnsiTheme="minorHAnsi" w:cstheme="minorHAnsi"/>
        </w:rPr>
        <w:t>ze zásad stanovených občanským zákoníkem, zejména ze zásady daný slib zavazuje a smlouvy mají být plněny, ze zásad spravedlnosti a práva a dále z principu ochrany dobré víry a legitimního očekávání.</w:t>
      </w:r>
    </w:p>
    <w:p w14:paraId="6628BD0F" w14:textId="77777777" w:rsidR="000B13DE" w:rsidRPr="00BC07ED" w:rsidRDefault="000B13DE" w:rsidP="00942142">
      <w:pPr>
        <w:pStyle w:val="Nadpis2"/>
        <w:rPr>
          <w:rFonts w:cstheme="minorHAnsi"/>
        </w:rPr>
      </w:pPr>
      <w:r w:rsidRPr="00BC07ED">
        <w:rPr>
          <w:rFonts w:cstheme="minorHAnsi"/>
        </w:rPr>
        <w:t>Nabyvatel prohlašuje, že:</w:t>
      </w:r>
    </w:p>
    <w:p w14:paraId="43E9E74E" w14:textId="77777777" w:rsidR="000B13DE" w:rsidRPr="00BC07ED" w:rsidRDefault="000B13DE" w:rsidP="00BC07ED">
      <w:pPr>
        <w:pStyle w:val="Nadpis3"/>
        <w:numPr>
          <w:ilvl w:val="2"/>
          <w:numId w:val="75"/>
        </w:numPr>
        <w:ind w:left="993" w:hanging="426"/>
        <w:rPr>
          <w:rFonts w:asciiTheme="minorHAnsi" w:hAnsiTheme="minorHAnsi" w:cstheme="minorHAnsi"/>
        </w:rPr>
      </w:pPr>
      <w:r w:rsidRPr="00BC07ED">
        <w:rPr>
          <w:rFonts w:asciiTheme="minorHAnsi" w:hAnsiTheme="minorHAnsi" w:cstheme="minorHAnsi"/>
        </w:rPr>
        <w:lastRenderedPageBreak/>
        <w:t>je oprávněn tuto smlouvu uzavřít a plnit závazky v ní obsažené, že neexistuje žádný závazek vůči jiné osobě ani nárok státu, finančního úřadu nebo jiného orgánu státní správy nebo samosprávy, který by mu bránil uzavřít a plnit tuto smlouvu, a že proti němu není vedeno insolvenční řízení, exekuční řízení, soudní výkon rozhodnutí a že se ani nenachází v takové situaci, kdy by tyto skutečnosti a zahájení těchto řízení hrozilo, a že taková řízení nebyla ani zastavena pro nedostatek jeho majetku;</w:t>
      </w:r>
    </w:p>
    <w:p w14:paraId="7F5B62AA" w14:textId="77777777" w:rsidR="000B13DE" w:rsidRPr="00BC07ED" w:rsidRDefault="000B13DE" w:rsidP="00BC07ED">
      <w:pPr>
        <w:pStyle w:val="Nadpis3"/>
        <w:ind w:left="993" w:hanging="426"/>
        <w:rPr>
          <w:rFonts w:asciiTheme="minorHAnsi" w:hAnsiTheme="minorHAnsi" w:cstheme="minorHAnsi"/>
        </w:rPr>
      </w:pPr>
      <w:r w:rsidRPr="00BC07ED">
        <w:rPr>
          <w:rFonts w:asciiTheme="minorHAnsi" w:hAnsiTheme="minorHAnsi" w:cstheme="minorHAnsi"/>
        </w:rPr>
        <w:t>vůči Městské části nemá žádné pohledávky, které by převedl na třetí osobu;</w:t>
      </w:r>
    </w:p>
    <w:p w14:paraId="6FE510F6" w14:textId="137EF11A" w:rsidR="000B13DE" w:rsidRPr="00BC07ED" w:rsidRDefault="000B13DE" w:rsidP="00BC07ED">
      <w:pPr>
        <w:pStyle w:val="Nadpis3"/>
        <w:ind w:left="993" w:hanging="426"/>
        <w:rPr>
          <w:rFonts w:asciiTheme="minorHAnsi" w:hAnsiTheme="minorHAnsi" w:cstheme="minorHAnsi"/>
        </w:rPr>
      </w:pPr>
      <w:r w:rsidRPr="00BC07ED">
        <w:rPr>
          <w:rFonts w:asciiTheme="minorHAnsi" w:hAnsiTheme="minorHAnsi" w:cstheme="minorHAnsi"/>
        </w:rPr>
        <w:t xml:space="preserve">s výjimkou úvěru u </w:t>
      </w:r>
      <w:r w:rsidRPr="00BC07ED">
        <w:rPr>
          <w:rFonts w:asciiTheme="minorHAnsi" w:hAnsiTheme="minorHAnsi" w:cstheme="minorHAnsi"/>
          <w:highlight w:val="green"/>
        </w:rPr>
        <w:t xml:space="preserve">XXXXXX </w:t>
      </w:r>
      <w:r w:rsidRPr="00BC07ED">
        <w:rPr>
          <w:rFonts w:asciiTheme="minorHAnsi" w:hAnsiTheme="minorHAnsi" w:cstheme="minorHAnsi"/>
          <w:highlight w:val="cyan"/>
        </w:rPr>
        <w:t>(</w:t>
      </w:r>
      <w:r w:rsidRPr="00BC07ED">
        <w:rPr>
          <w:rFonts w:asciiTheme="minorHAnsi" w:hAnsiTheme="minorHAnsi" w:cstheme="minorHAnsi"/>
        </w:rPr>
        <w:t>dále jen „</w:t>
      </w:r>
      <w:r w:rsidRPr="00BC07ED">
        <w:rPr>
          <w:rFonts w:asciiTheme="minorHAnsi" w:hAnsiTheme="minorHAnsi" w:cstheme="minorHAnsi"/>
          <w:b/>
        </w:rPr>
        <w:t>Úvěrující banka</w:t>
      </w:r>
      <w:r w:rsidRPr="00BC07ED">
        <w:rPr>
          <w:rFonts w:asciiTheme="minorHAnsi" w:hAnsiTheme="minorHAnsi" w:cstheme="minorHAnsi"/>
        </w:rPr>
        <w:t xml:space="preserve">“) za účelem úhrady kupní ceny Pozemků dle kupní smlouvy uzavřené dne </w:t>
      </w:r>
      <w:r w:rsidR="00D57952" w:rsidRPr="00BC07ED">
        <w:rPr>
          <w:rFonts w:asciiTheme="minorHAnsi" w:hAnsiTheme="minorHAnsi" w:cstheme="minorHAnsi"/>
        </w:rPr>
        <w:t>5</w:t>
      </w:r>
      <w:r w:rsidRPr="00BC07ED">
        <w:rPr>
          <w:rFonts w:asciiTheme="minorHAnsi" w:hAnsiTheme="minorHAnsi" w:cstheme="minorHAnsi"/>
        </w:rPr>
        <w:t xml:space="preserve">. </w:t>
      </w:r>
      <w:r w:rsidR="00D57952" w:rsidRPr="00BC07ED">
        <w:rPr>
          <w:rFonts w:asciiTheme="minorHAnsi" w:hAnsiTheme="minorHAnsi" w:cstheme="minorHAnsi"/>
        </w:rPr>
        <w:t>10</w:t>
      </w:r>
      <w:r w:rsidRPr="00BC07ED">
        <w:rPr>
          <w:rFonts w:asciiTheme="minorHAnsi" w:hAnsiTheme="minorHAnsi" w:cstheme="minorHAnsi"/>
        </w:rPr>
        <w:t xml:space="preserve">. 2022 </w:t>
      </w:r>
      <w:r w:rsidR="00D57952" w:rsidRPr="00BC07ED">
        <w:rPr>
          <w:rFonts w:asciiTheme="minorHAnsi" w:hAnsiTheme="minorHAnsi" w:cstheme="minorHAnsi"/>
        </w:rPr>
        <w:t xml:space="preserve">ve znění dodatku č. 1 ze dne 29. 6. 2023 </w:t>
      </w:r>
      <w:r w:rsidRPr="00BC07ED">
        <w:rPr>
          <w:rFonts w:asciiTheme="minorHAnsi" w:hAnsiTheme="minorHAnsi" w:cstheme="minorHAnsi"/>
        </w:rPr>
        <w:t>mezi Družstvem a Městskou částí</w:t>
      </w:r>
      <w:r w:rsidR="00093F46" w:rsidRPr="00BC07ED">
        <w:rPr>
          <w:rFonts w:asciiTheme="minorHAnsi" w:hAnsiTheme="minorHAnsi" w:cstheme="minorHAnsi"/>
        </w:rPr>
        <w:t xml:space="preserve"> (dále jen „</w:t>
      </w:r>
      <w:r w:rsidR="00093F46" w:rsidRPr="00BC07ED">
        <w:rPr>
          <w:rFonts w:asciiTheme="minorHAnsi" w:hAnsiTheme="minorHAnsi" w:cstheme="minorHAnsi"/>
          <w:b/>
        </w:rPr>
        <w:t>Kupní smlouva</w:t>
      </w:r>
      <w:r w:rsidR="00093F46" w:rsidRPr="00BC07ED">
        <w:rPr>
          <w:rFonts w:asciiTheme="minorHAnsi" w:hAnsiTheme="minorHAnsi" w:cstheme="minorHAnsi"/>
        </w:rPr>
        <w:t>“)“</w:t>
      </w:r>
      <w:r w:rsidRPr="00BC07ED">
        <w:rPr>
          <w:rFonts w:asciiTheme="minorHAnsi" w:hAnsiTheme="minorHAnsi" w:cstheme="minorHAnsi"/>
        </w:rPr>
        <w:t xml:space="preserve">, nemá a neplánuje žádné další finanční závazky, s výjimkou </w:t>
      </w:r>
      <w:r w:rsidR="005D3CE8" w:rsidRPr="00BC07ED">
        <w:rPr>
          <w:rFonts w:asciiTheme="minorHAnsi" w:hAnsiTheme="minorHAnsi" w:cstheme="minorHAnsi"/>
        </w:rPr>
        <w:t xml:space="preserve">případného </w:t>
      </w:r>
      <w:r w:rsidRPr="00BC07ED">
        <w:rPr>
          <w:rFonts w:asciiTheme="minorHAnsi" w:hAnsiTheme="minorHAnsi" w:cstheme="minorHAnsi"/>
        </w:rPr>
        <w:t>zajištění rekonstrukce či oprav Budovy;</w:t>
      </w:r>
      <w:r w:rsidR="004A399B" w:rsidRPr="00BC07ED">
        <w:rPr>
          <w:rFonts w:asciiTheme="minorHAnsi" w:hAnsiTheme="minorHAnsi" w:cstheme="minorHAnsi"/>
        </w:rPr>
        <w:t xml:space="preserve"> </w:t>
      </w:r>
    </w:p>
    <w:p w14:paraId="41C89B4A" w14:textId="3279A6C9" w:rsidR="000B13DE" w:rsidRPr="00BC07ED" w:rsidRDefault="000B13DE" w:rsidP="00BC07ED">
      <w:pPr>
        <w:pStyle w:val="Nadpis3"/>
        <w:ind w:left="993" w:hanging="426"/>
        <w:rPr>
          <w:rFonts w:asciiTheme="minorHAnsi" w:hAnsiTheme="minorHAnsi" w:cstheme="minorHAnsi"/>
          <w:highlight w:val="green"/>
        </w:rPr>
      </w:pPr>
      <w:r w:rsidRPr="00BC07ED">
        <w:rPr>
          <w:rFonts w:asciiTheme="minorHAnsi" w:hAnsiTheme="minorHAnsi" w:cstheme="minorHAnsi"/>
        </w:rPr>
        <w:t xml:space="preserve">uzavření této smlouvy bylo řádně projednáno a odsouhlaseno členskou schůzí Družstva, a to dne </w:t>
      </w:r>
      <w:r w:rsidRPr="00BC07ED">
        <w:rPr>
          <w:rFonts w:asciiTheme="minorHAnsi" w:hAnsiTheme="minorHAnsi" w:cstheme="minorHAnsi"/>
          <w:highlight w:val="green"/>
        </w:rPr>
        <w:t>XXXXXXX</w:t>
      </w:r>
      <w:r w:rsidR="00D57952" w:rsidRPr="00BC07ED">
        <w:rPr>
          <w:rFonts w:asciiTheme="minorHAnsi" w:hAnsiTheme="minorHAnsi" w:cstheme="minorHAnsi"/>
          <w:highlight w:val="green"/>
        </w:rPr>
        <w:t>. 2024</w:t>
      </w:r>
      <w:r w:rsidRPr="00BC07ED">
        <w:rPr>
          <w:rFonts w:asciiTheme="minorHAnsi" w:hAnsiTheme="minorHAnsi" w:cstheme="minorHAnsi"/>
          <w:highlight w:val="green"/>
        </w:rPr>
        <w:t>.</w:t>
      </w:r>
      <w:r w:rsidRPr="00BC07ED">
        <w:rPr>
          <w:rFonts w:asciiTheme="minorHAnsi" w:hAnsiTheme="minorHAnsi" w:cstheme="minorHAnsi"/>
        </w:rPr>
        <w:t xml:space="preserve"> </w:t>
      </w:r>
    </w:p>
    <w:p w14:paraId="635D910E" w14:textId="77777777" w:rsidR="000B13DE" w:rsidRPr="00BC07ED" w:rsidRDefault="000B13DE" w:rsidP="00942142">
      <w:pPr>
        <w:pStyle w:val="Nadpis2"/>
        <w:rPr>
          <w:rFonts w:cstheme="minorHAnsi"/>
        </w:rPr>
      </w:pPr>
      <w:r w:rsidRPr="00BC07ED">
        <w:rPr>
          <w:rFonts w:cstheme="minorHAnsi"/>
        </w:rPr>
        <w:t>Převodce dále prohlašuje, že:</w:t>
      </w:r>
    </w:p>
    <w:p w14:paraId="1792A7DF" w14:textId="7D1A4B01" w:rsidR="000B13DE" w:rsidRPr="00BC07ED" w:rsidRDefault="000B13DE" w:rsidP="00BC07ED">
      <w:pPr>
        <w:pStyle w:val="Nadpis3"/>
        <w:numPr>
          <w:ilvl w:val="2"/>
          <w:numId w:val="76"/>
        </w:numPr>
        <w:ind w:left="993" w:hanging="426"/>
        <w:rPr>
          <w:rFonts w:asciiTheme="minorHAnsi" w:hAnsiTheme="minorHAnsi" w:cstheme="minorHAnsi"/>
          <w:highlight w:val="green"/>
        </w:rPr>
      </w:pPr>
      <w:r w:rsidRPr="00BC07ED">
        <w:rPr>
          <w:rFonts w:asciiTheme="minorHAnsi" w:hAnsiTheme="minorHAnsi" w:cstheme="minorHAnsi"/>
        </w:rPr>
        <w:t xml:space="preserve">záměr převést Podíl na budově dle této smlouvy byl schválen Usnesením </w:t>
      </w:r>
      <w:r w:rsidRPr="00BC07ED">
        <w:rPr>
          <w:rFonts w:asciiTheme="minorHAnsi" w:hAnsiTheme="minorHAnsi" w:cstheme="minorHAnsi"/>
          <w:highlight w:val="green"/>
        </w:rPr>
        <w:t xml:space="preserve">zastupitelstva </w:t>
      </w:r>
      <w:r w:rsidR="001C783E" w:rsidRPr="00BC07ED">
        <w:rPr>
          <w:rFonts w:asciiTheme="minorHAnsi" w:hAnsiTheme="minorHAnsi" w:cstheme="minorHAnsi"/>
          <w:highlight w:val="green"/>
        </w:rPr>
        <w:t>M</w:t>
      </w:r>
      <w:r w:rsidRPr="00BC07ED">
        <w:rPr>
          <w:rFonts w:asciiTheme="minorHAnsi" w:hAnsiTheme="minorHAnsi" w:cstheme="minorHAnsi"/>
          <w:highlight w:val="green"/>
        </w:rPr>
        <w:t>ěstské části č. XXXXX, ze dne XXXXXX. 202</w:t>
      </w:r>
      <w:r w:rsidR="004A399B" w:rsidRPr="00BC07ED">
        <w:rPr>
          <w:rFonts w:asciiTheme="minorHAnsi" w:hAnsiTheme="minorHAnsi" w:cstheme="minorHAnsi"/>
          <w:highlight w:val="green"/>
        </w:rPr>
        <w:t>4</w:t>
      </w:r>
      <w:r w:rsidRPr="00BC07ED">
        <w:rPr>
          <w:rFonts w:asciiTheme="minorHAnsi" w:hAnsiTheme="minorHAnsi" w:cstheme="minorHAnsi"/>
          <w:highlight w:val="green"/>
        </w:rPr>
        <w:t xml:space="preserve"> a zveřejněn od XXXXXX</w:t>
      </w:r>
      <w:r w:rsidR="00DD27AF" w:rsidRPr="00BC07ED">
        <w:rPr>
          <w:rFonts w:asciiTheme="minorHAnsi" w:hAnsiTheme="minorHAnsi" w:cstheme="minorHAnsi"/>
          <w:highlight w:val="green"/>
        </w:rPr>
        <w:t>. 2024</w:t>
      </w:r>
      <w:r w:rsidRPr="00BC07ED">
        <w:rPr>
          <w:rFonts w:asciiTheme="minorHAnsi" w:hAnsiTheme="minorHAnsi" w:cstheme="minorHAnsi"/>
          <w:highlight w:val="green"/>
        </w:rPr>
        <w:t xml:space="preserve"> do XXXXXXX</w:t>
      </w:r>
      <w:r w:rsidR="00DD27AF" w:rsidRPr="00BC07ED">
        <w:rPr>
          <w:rFonts w:asciiTheme="minorHAnsi" w:hAnsiTheme="minorHAnsi" w:cstheme="minorHAnsi"/>
          <w:highlight w:val="green"/>
        </w:rPr>
        <w:t>.</w:t>
      </w:r>
      <w:r w:rsidR="00DD27AF" w:rsidRPr="00BC07ED">
        <w:rPr>
          <w:rFonts w:asciiTheme="minorHAnsi" w:hAnsiTheme="minorHAnsi" w:cstheme="minorHAnsi"/>
        </w:rPr>
        <w:t xml:space="preserve"> 2024</w:t>
      </w:r>
      <w:r w:rsidRPr="00BC07ED">
        <w:rPr>
          <w:rFonts w:asciiTheme="minorHAnsi" w:hAnsiTheme="minorHAnsi" w:cstheme="minorHAnsi"/>
        </w:rPr>
        <w:t xml:space="preserve"> na úřední desce prodávajícího tak, jak ukládá ust. § 36, odst. 1 Zákona HMP </w:t>
      </w:r>
      <w:r w:rsidRPr="00BC07ED">
        <w:rPr>
          <w:rFonts w:asciiTheme="minorHAnsi" w:hAnsiTheme="minorHAnsi" w:cstheme="minorHAnsi"/>
          <w:highlight w:val="green"/>
        </w:rPr>
        <w:t>a zveřejněn byl též elektronicky na XXXXXXX,</w:t>
      </w:r>
    </w:p>
    <w:p w14:paraId="703ECB0F" w14:textId="445B1DB1" w:rsidR="000B13DE" w:rsidRPr="00BC07ED" w:rsidRDefault="000B13DE" w:rsidP="00BC07ED">
      <w:pPr>
        <w:pStyle w:val="Nadpis3"/>
        <w:ind w:left="993" w:hanging="426"/>
        <w:rPr>
          <w:rFonts w:asciiTheme="minorHAnsi" w:hAnsiTheme="minorHAnsi" w:cstheme="minorHAnsi"/>
        </w:rPr>
      </w:pPr>
      <w:r w:rsidRPr="00BC07ED">
        <w:rPr>
          <w:rFonts w:asciiTheme="minorHAnsi" w:hAnsiTheme="minorHAnsi" w:cstheme="minorHAnsi"/>
        </w:rPr>
        <w:t xml:space="preserve">záměr uzavřít tuto smlouvu byl současně předložen radě HMP ve smyslu § 18 Statutu a byl schválen dne </w:t>
      </w:r>
      <w:r w:rsidR="000D32D5" w:rsidRPr="00BC07ED">
        <w:rPr>
          <w:rFonts w:asciiTheme="minorHAnsi" w:hAnsiTheme="minorHAnsi" w:cstheme="minorHAnsi"/>
          <w:highlight w:val="green"/>
        </w:rPr>
        <w:t>XX.XX</w:t>
      </w:r>
      <w:r w:rsidRPr="00BC07ED">
        <w:rPr>
          <w:rFonts w:asciiTheme="minorHAnsi" w:hAnsiTheme="minorHAnsi" w:cstheme="minorHAnsi"/>
          <w:highlight w:val="green"/>
        </w:rPr>
        <w:t>. 202</w:t>
      </w:r>
      <w:r w:rsidR="004A399B" w:rsidRPr="00BC07ED">
        <w:rPr>
          <w:rFonts w:asciiTheme="minorHAnsi" w:hAnsiTheme="minorHAnsi" w:cstheme="minorHAnsi"/>
        </w:rPr>
        <w:t>4</w:t>
      </w:r>
      <w:r w:rsidRPr="00BC07ED">
        <w:rPr>
          <w:rFonts w:asciiTheme="minorHAnsi" w:hAnsiTheme="minorHAnsi" w:cstheme="minorHAnsi"/>
        </w:rPr>
        <w:t xml:space="preserve">, přičemž rada HMP nepožadovala projednání záměru zastupitelstvem HMP a členové zastupitelstva HMP dle podmínek Statutu nepožadovali předložení záměru zastupitelstvu HMP. </w:t>
      </w:r>
    </w:p>
    <w:p w14:paraId="3400EF5E" w14:textId="6B1F19BE" w:rsidR="000B13DE" w:rsidRPr="00BC07ED" w:rsidRDefault="000B13DE" w:rsidP="00BC07ED">
      <w:pPr>
        <w:pStyle w:val="Nadpis3"/>
        <w:ind w:left="993" w:hanging="426"/>
        <w:rPr>
          <w:rFonts w:asciiTheme="minorHAnsi" w:hAnsiTheme="minorHAnsi" w:cstheme="minorHAnsi"/>
          <w:highlight w:val="green"/>
        </w:rPr>
      </w:pPr>
      <w:r w:rsidRPr="00BC07ED">
        <w:rPr>
          <w:rFonts w:asciiTheme="minorHAnsi" w:hAnsiTheme="minorHAnsi" w:cstheme="minorHAnsi"/>
        </w:rPr>
        <w:t xml:space="preserve">o uzavření této smlouvy ve smyslu § 89 odst. 2 písm. </w:t>
      </w:r>
      <w:r w:rsidR="000D32D5" w:rsidRPr="00BC07ED">
        <w:rPr>
          <w:rFonts w:asciiTheme="minorHAnsi" w:hAnsiTheme="minorHAnsi" w:cstheme="minorHAnsi"/>
        </w:rPr>
        <w:t>e</w:t>
      </w:r>
      <w:r w:rsidRPr="00BC07ED">
        <w:rPr>
          <w:rFonts w:asciiTheme="minorHAnsi" w:hAnsiTheme="minorHAnsi" w:cstheme="minorHAnsi"/>
        </w:rPr>
        <w:t xml:space="preserve">) Zákona o HMP rozhodlo Zastupitelstvo Městské části Praha-Libuš usnesením č. </w:t>
      </w:r>
      <w:r w:rsidRPr="00BC07ED">
        <w:rPr>
          <w:rFonts w:asciiTheme="minorHAnsi" w:hAnsiTheme="minorHAnsi" w:cstheme="minorHAnsi"/>
          <w:highlight w:val="green"/>
        </w:rPr>
        <w:t>XXXX ze dne XXXXXXXX</w:t>
      </w:r>
      <w:r w:rsidR="004A399B" w:rsidRPr="00BC07ED">
        <w:rPr>
          <w:rFonts w:asciiTheme="minorHAnsi" w:hAnsiTheme="minorHAnsi" w:cstheme="minorHAnsi"/>
          <w:highlight w:val="green"/>
        </w:rPr>
        <w:t>. 2024</w:t>
      </w:r>
      <w:r w:rsidRPr="00BC07ED">
        <w:rPr>
          <w:rFonts w:asciiTheme="minorHAnsi" w:hAnsiTheme="minorHAnsi" w:cstheme="minorHAnsi"/>
          <w:highlight w:val="green"/>
        </w:rPr>
        <w:t>.</w:t>
      </w:r>
    </w:p>
    <w:p w14:paraId="481D472C" w14:textId="10936784" w:rsidR="000B13DE" w:rsidRPr="00BC07ED" w:rsidRDefault="000B13DE" w:rsidP="00CB122D">
      <w:pPr>
        <w:pStyle w:val="Nadpis2"/>
        <w:rPr>
          <w:rFonts w:cstheme="minorHAnsi"/>
        </w:rPr>
      </w:pPr>
      <w:r w:rsidRPr="00BC07ED">
        <w:rPr>
          <w:rFonts w:cstheme="minorHAnsi"/>
        </w:rPr>
        <w:t xml:space="preserve">Smluvní strany dále uvádějí, že část práv a povinností, které stanoví smlouva, mají dle dohody stran trvat pouze po omezenou vázací dobu o délce trvání </w:t>
      </w:r>
      <w:r w:rsidR="00B577C6" w:rsidRPr="00BC07ED">
        <w:rPr>
          <w:rFonts w:cstheme="minorHAnsi"/>
        </w:rPr>
        <w:t xml:space="preserve">11 </w:t>
      </w:r>
      <w:r w:rsidRPr="00BC07ED">
        <w:rPr>
          <w:rFonts w:cstheme="minorHAnsi"/>
        </w:rPr>
        <w:t>let, přičemž jako počátek běhu této Vázací doby je stanoven den následující po dni, kdy došlo k vydání rozhodnutí příslušného katastrálního úřadu o provedení vkladu vlastnického práva k Podílu na budově ve prospěch Družstva dle této smlouvy (dále jen „</w:t>
      </w:r>
      <w:r w:rsidRPr="00BC07ED">
        <w:rPr>
          <w:rFonts w:cstheme="minorHAnsi"/>
          <w:b/>
        </w:rPr>
        <w:t>Vázací doba</w:t>
      </w:r>
      <w:r w:rsidRPr="00BC07ED">
        <w:rPr>
          <w:rFonts w:cstheme="minorHAnsi"/>
        </w:rPr>
        <w:t>“).</w:t>
      </w:r>
      <w:r w:rsidR="00CA02F5" w:rsidRPr="00BC07ED">
        <w:rPr>
          <w:rFonts w:cstheme="minorHAnsi"/>
        </w:rPr>
        <w:t xml:space="preserve"> Po uplynutí Vázací doby navazuje dodatečná doba </w:t>
      </w:r>
      <w:r w:rsidR="00E866F6" w:rsidRPr="00BC07ED">
        <w:rPr>
          <w:rFonts w:cstheme="minorHAnsi"/>
        </w:rPr>
        <w:t>3</w:t>
      </w:r>
      <w:r w:rsidR="00CA02F5" w:rsidRPr="00BC07ED">
        <w:rPr>
          <w:rFonts w:cstheme="minorHAnsi"/>
        </w:rPr>
        <w:t xml:space="preserve"> let (dále jen „</w:t>
      </w:r>
      <w:r w:rsidR="00CA02F5" w:rsidRPr="00BC07ED">
        <w:rPr>
          <w:rFonts w:cstheme="minorHAnsi"/>
          <w:b/>
        </w:rPr>
        <w:t>Dodatečná doba</w:t>
      </w:r>
      <w:r w:rsidR="00CA02F5" w:rsidRPr="00BC07ED">
        <w:rPr>
          <w:rFonts w:cstheme="minorHAnsi"/>
        </w:rPr>
        <w:t>“). Vázací doba a Dodatečná doba jsou ve své součtu pro účely této smlouvy definovány jen jako „</w:t>
      </w:r>
      <w:r w:rsidR="00CA02F5" w:rsidRPr="00BC07ED">
        <w:rPr>
          <w:rFonts w:cstheme="minorHAnsi"/>
          <w:b/>
        </w:rPr>
        <w:t>Celková doba</w:t>
      </w:r>
      <w:r w:rsidR="00CA02F5" w:rsidRPr="00BC07ED">
        <w:rPr>
          <w:rFonts w:cstheme="minorHAnsi"/>
        </w:rPr>
        <w:t>“.</w:t>
      </w:r>
    </w:p>
    <w:p w14:paraId="00AD18CE" w14:textId="1484F5FF" w:rsidR="00781DAD" w:rsidRPr="00BC07ED" w:rsidRDefault="00781DAD" w:rsidP="002B7621">
      <w:pPr>
        <w:pStyle w:val="Nadpis2"/>
        <w:rPr>
          <w:rFonts w:cstheme="minorHAnsi"/>
        </w:rPr>
      </w:pPr>
      <w:r w:rsidRPr="00BC07ED">
        <w:rPr>
          <w:rFonts w:cstheme="minorHAnsi"/>
        </w:rPr>
        <w:t xml:space="preserve">Smluvní strany dále uvádějí, že tato smlouva je mezi smluvními stranami uzavřena společně se Smlouvou o </w:t>
      </w:r>
      <w:r w:rsidR="00EE07A2" w:rsidRPr="00BC07ED">
        <w:rPr>
          <w:rFonts w:cstheme="minorHAnsi"/>
        </w:rPr>
        <w:t>zřízení budoucího zástavního práva a zákazu zcizení</w:t>
      </w:r>
      <w:r w:rsidRPr="00BC07ED">
        <w:rPr>
          <w:rFonts w:cstheme="minorHAnsi"/>
        </w:rPr>
        <w:t xml:space="preserve"> ze </w:t>
      </w:r>
      <w:r w:rsidRPr="00BC07ED">
        <w:rPr>
          <w:rFonts w:cstheme="minorHAnsi"/>
          <w:highlight w:val="green"/>
        </w:rPr>
        <w:t>dne XX. XX. 202</w:t>
      </w:r>
      <w:r w:rsidR="00F91F49" w:rsidRPr="00BC07ED">
        <w:rPr>
          <w:rFonts w:cstheme="minorHAnsi"/>
        </w:rPr>
        <w:t>4</w:t>
      </w:r>
      <w:r w:rsidRPr="00BC07ED">
        <w:rPr>
          <w:rFonts w:cstheme="minorHAnsi"/>
        </w:rPr>
        <w:t xml:space="preserve">, jejímž předmětem je mimo jiné </w:t>
      </w:r>
      <w:r w:rsidR="00EE07A2" w:rsidRPr="00BC07ED">
        <w:rPr>
          <w:rFonts w:cstheme="minorHAnsi"/>
        </w:rPr>
        <w:t>zástava Budovy a zákaz zcizení Budovy</w:t>
      </w:r>
      <w:r w:rsidRPr="00BC07ED">
        <w:rPr>
          <w:rFonts w:cstheme="minorHAnsi"/>
        </w:rPr>
        <w:t xml:space="preserve"> (dále jen „</w:t>
      </w:r>
      <w:r w:rsidRPr="00BC07ED">
        <w:rPr>
          <w:rFonts w:cstheme="minorHAnsi"/>
          <w:b/>
        </w:rPr>
        <w:t>Druhá smlouva</w:t>
      </w:r>
      <w:r w:rsidRPr="00BC07ED">
        <w:rPr>
          <w:rFonts w:cstheme="minorHAnsi"/>
        </w:rPr>
        <w:t>“).</w:t>
      </w:r>
    </w:p>
    <w:p w14:paraId="1826C055" w14:textId="77777777" w:rsidR="00781DAD" w:rsidRPr="00BC07ED" w:rsidRDefault="00781DAD" w:rsidP="00796579">
      <w:pPr>
        <w:pStyle w:val="Nadpis1"/>
        <w:jc w:val="center"/>
        <w:rPr>
          <w:rFonts w:cstheme="minorHAnsi"/>
        </w:rPr>
      </w:pPr>
      <w:r w:rsidRPr="00BC07ED">
        <w:rPr>
          <w:rFonts w:cstheme="minorHAnsi"/>
        </w:rPr>
        <w:t>Účel smlouvy</w:t>
      </w:r>
    </w:p>
    <w:p w14:paraId="0D24B939" w14:textId="77777777" w:rsidR="00781DAD" w:rsidRPr="00BC07ED" w:rsidRDefault="00781DAD" w:rsidP="00BC07ED">
      <w:pPr>
        <w:pStyle w:val="Nadpis2"/>
        <w:numPr>
          <w:ilvl w:val="1"/>
          <w:numId w:val="51"/>
        </w:numPr>
        <w:rPr>
          <w:rFonts w:cstheme="minorHAnsi"/>
        </w:rPr>
      </w:pPr>
      <w:r w:rsidRPr="00BC07ED">
        <w:rPr>
          <w:rFonts w:cstheme="minorHAnsi"/>
        </w:rPr>
        <w:t>Účelem této smlouvy je:</w:t>
      </w:r>
    </w:p>
    <w:p w14:paraId="54E28397" w14:textId="77777777" w:rsidR="00781DAD" w:rsidRPr="00BC07ED" w:rsidRDefault="00781DAD" w:rsidP="00BC07ED">
      <w:pPr>
        <w:pStyle w:val="Nadpis3"/>
        <w:numPr>
          <w:ilvl w:val="2"/>
          <w:numId w:val="77"/>
        </w:numPr>
        <w:ind w:left="851" w:hanging="284"/>
        <w:rPr>
          <w:rFonts w:asciiTheme="minorHAnsi" w:hAnsiTheme="minorHAnsi" w:cstheme="minorHAnsi"/>
        </w:rPr>
      </w:pPr>
      <w:r w:rsidRPr="00BC07ED">
        <w:rPr>
          <w:rFonts w:asciiTheme="minorHAnsi" w:hAnsiTheme="minorHAnsi" w:cstheme="minorHAnsi"/>
        </w:rPr>
        <w:t>komplexní vyřešení a narovnání nejasných či pochybných práv a povinností Smluvních stran, které jim vyplývají ze Smlouvy o sdružení a Uzavřených smluv a jejich nahrazení smlouvou novou,</w:t>
      </w:r>
    </w:p>
    <w:p w14:paraId="10DF276D" w14:textId="226DEFEC" w:rsidR="00781DAD" w:rsidRPr="00BC07ED" w:rsidRDefault="00781DAD" w:rsidP="00BC07ED">
      <w:pPr>
        <w:pStyle w:val="Nadpis3"/>
        <w:ind w:left="851" w:hanging="295"/>
        <w:rPr>
          <w:rFonts w:asciiTheme="minorHAnsi" w:hAnsiTheme="minorHAnsi" w:cstheme="minorHAnsi"/>
        </w:rPr>
      </w:pPr>
      <w:r w:rsidRPr="00BC07ED">
        <w:rPr>
          <w:rFonts w:asciiTheme="minorHAnsi" w:hAnsiTheme="minorHAnsi" w:cstheme="minorHAnsi"/>
        </w:rPr>
        <w:lastRenderedPageBreak/>
        <w:t xml:space="preserve">zajištění právní jistoty smluvních stran s cílem předejít nejasnostem při výkladu Smlouvy o sdružení a při výkladu Uzavřených smluv, a to při posouzení jejich platnosti, </w:t>
      </w:r>
    </w:p>
    <w:p w14:paraId="5BF845D4" w14:textId="77777777" w:rsidR="00781DAD" w:rsidRPr="00BC07ED" w:rsidRDefault="00781DAD" w:rsidP="00BC07ED">
      <w:pPr>
        <w:pStyle w:val="Nadpis3"/>
        <w:ind w:left="851" w:hanging="295"/>
        <w:rPr>
          <w:rFonts w:asciiTheme="minorHAnsi" w:hAnsiTheme="minorHAnsi" w:cstheme="minorHAnsi"/>
        </w:rPr>
      </w:pPr>
      <w:r w:rsidRPr="00BC07ED">
        <w:rPr>
          <w:rFonts w:asciiTheme="minorHAnsi" w:hAnsiTheme="minorHAnsi" w:cstheme="minorHAnsi"/>
        </w:rPr>
        <w:t>převod Podílu na budově z převodce na nabyvatele s cílem sjednocení vlastnického práva k Budově,</w:t>
      </w:r>
    </w:p>
    <w:p w14:paraId="5E9BCFEC" w14:textId="77777777" w:rsidR="00781DAD" w:rsidRPr="00BC07ED" w:rsidRDefault="00781DAD" w:rsidP="00BC07ED">
      <w:pPr>
        <w:pStyle w:val="Nadpis3"/>
        <w:ind w:left="851" w:hanging="295"/>
        <w:rPr>
          <w:rFonts w:asciiTheme="minorHAnsi" w:hAnsiTheme="minorHAnsi" w:cstheme="minorHAnsi"/>
        </w:rPr>
      </w:pPr>
      <w:r w:rsidRPr="00BC07ED">
        <w:rPr>
          <w:rFonts w:asciiTheme="minorHAnsi" w:hAnsiTheme="minorHAnsi" w:cstheme="minorHAnsi"/>
        </w:rPr>
        <w:t>ukončení a vypořádání sdružení dle Smlouvy o sdružení (dále jen „</w:t>
      </w:r>
      <w:r w:rsidRPr="00BC07ED">
        <w:rPr>
          <w:rFonts w:asciiTheme="minorHAnsi" w:hAnsiTheme="minorHAnsi" w:cstheme="minorHAnsi"/>
          <w:b/>
        </w:rPr>
        <w:t>Sdružení</w:t>
      </w:r>
      <w:r w:rsidRPr="00BC07ED">
        <w:rPr>
          <w:rFonts w:asciiTheme="minorHAnsi" w:hAnsiTheme="minorHAnsi" w:cstheme="minorHAnsi"/>
        </w:rPr>
        <w:t>“),</w:t>
      </w:r>
    </w:p>
    <w:p w14:paraId="1A847EE2" w14:textId="77777777" w:rsidR="00781DAD" w:rsidRPr="00BC07ED" w:rsidRDefault="00781DAD" w:rsidP="00BC07ED">
      <w:pPr>
        <w:pStyle w:val="Nadpis3"/>
        <w:ind w:left="851" w:hanging="295"/>
        <w:rPr>
          <w:rFonts w:asciiTheme="minorHAnsi" w:hAnsiTheme="minorHAnsi" w:cstheme="minorHAnsi"/>
        </w:rPr>
      </w:pPr>
      <w:r w:rsidRPr="00BC07ED">
        <w:rPr>
          <w:rFonts w:asciiTheme="minorHAnsi" w:hAnsiTheme="minorHAnsi" w:cstheme="minorHAnsi"/>
        </w:rPr>
        <w:t xml:space="preserve">zajištění Budovy a jejího využití k trvalému nájemnímu bydlení a nikoliv k podnikání, </w:t>
      </w:r>
    </w:p>
    <w:p w14:paraId="68045806" w14:textId="77777777" w:rsidR="00781DAD" w:rsidRPr="00BC07ED" w:rsidRDefault="00781DAD" w:rsidP="00BC07ED">
      <w:pPr>
        <w:pStyle w:val="Nadpis3"/>
        <w:ind w:left="851" w:hanging="295"/>
        <w:rPr>
          <w:rFonts w:asciiTheme="minorHAnsi" w:hAnsiTheme="minorHAnsi" w:cstheme="minorHAnsi"/>
        </w:rPr>
      </w:pPr>
      <w:r w:rsidRPr="00BC07ED">
        <w:rPr>
          <w:rFonts w:asciiTheme="minorHAnsi" w:hAnsiTheme="minorHAnsi" w:cstheme="minorHAnsi"/>
        </w:rPr>
        <w:t>úprava práv a povinností Družstva po převodu vlastnického práva k Podílu na budově, a zajištění kontroly nad nakládáním s Budovou při dodržení pravidel pro poskytování veřejné podpory.</w:t>
      </w:r>
    </w:p>
    <w:p w14:paraId="29B18DF3" w14:textId="77777777" w:rsidR="000B13DE" w:rsidRPr="00BC07ED" w:rsidRDefault="000B13DE" w:rsidP="00796579">
      <w:pPr>
        <w:pStyle w:val="Nadpis1"/>
        <w:jc w:val="center"/>
        <w:rPr>
          <w:rFonts w:cstheme="minorHAnsi"/>
        </w:rPr>
      </w:pPr>
      <w:bookmarkStart w:id="3" w:name="_Ref168305964"/>
      <w:r w:rsidRPr="00BC07ED">
        <w:rPr>
          <w:rFonts w:cstheme="minorHAnsi"/>
        </w:rPr>
        <w:t>Převod Podílu na budově</w:t>
      </w:r>
      <w:bookmarkEnd w:id="3"/>
    </w:p>
    <w:p w14:paraId="4C70C908" w14:textId="77777777" w:rsidR="000B13DE" w:rsidRPr="00BC07ED" w:rsidRDefault="000B13DE" w:rsidP="00BC07ED">
      <w:pPr>
        <w:pStyle w:val="Nadpis2"/>
        <w:numPr>
          <w:ilvl w:val="1"/>
          <w:numId w:val="78"/>
        </w:numPr>
        <w:rPr>
          <w:rFonts w:cstheme="minorHAnsi"/>
        </w:rPr>
      </w:pPr>
      <w:r w:rsidRPr="00BC07ED">
        <w:rPr>
          <w:rFonts w:cstheme="minorHAnsi"/>
        </w:rPr>
        <w:t>Městská část, jako svěřený správce nemovitosti ve vlastnictví HMP a jako převodce tímto převádí do výlučného vlastnictví Družstva, jako nabyvatele, výše definovaný Podíl na budově, tedy konkrétně 51% spoluvlastnický podíl na budově č. p. 7, způsob využití bytový dům, který je zapsaný na listu vlastnictví číslo 1609 vedeném Katastrálním úřadem pro hlavní město Prahu, katastrálním pracovištěm Praha, obec Praha, k.ú. Libuš.</w:t>
      </w:r>
    </w:p>
    <w:p w14:paraId="475D22C5" w14:textId="77777777" w:rsidR="000B13DE" w:rsidRPr="00BC07ED" w:rsidRDefault="000B13DE" w:rsidP="002B7621">
      <w:pPr>
        <w:pStyle w:val="Nadpis2"/>
        <w:rPr>
          <w:rFonts w:cstheme="minorHAnsi"/>
        </w:rPr>
      </w:pPr>
      <w:r w:rsidRPr="00BC07ED">
        <w:rPr>
          <w:rFonts w:cstheme="minorHAnsi"/>
        </w:rPr>
        <w:t>Podíl na Budově je dle této smlouvy převáděn se všemi součástmi a příslušenstvím, právy i povinnostmi a nabyvatel tento spoluvlastnický podíl se všemi právy a povinnostmi do svého výlučného vlastnictví nabývá a přijímá.</w:t>
      </w:r>
    </w:p>
    <w:p w14:paraId="6DAEE71D" w14:textId="77777777" w:rsidR="000B13DE" w:rsidRPr="00BC07ED" w:rsidRDefault="000B13DE" w:rsidP="002B7621">
      <w:pPr>
        <w:pStyle w:val="Nadpis2"/>
        <w:rPr>
          <w:rFonts w:cstheme="minorHAnsi"/>
        </w:rPr>
      </w:pPr>
      <w:r w:rsidRPr="00BC07ED">
        <w:rPr>
          <w:rFonts w:cstheme="minorHAnsi"/>
        </w:rPr>
        <w:t>Touto smlouvou se pak převodce zavazuje, že nabyvateli odevzdá Podíl na budově a umožní nabyvateli nabytí výlučného vlastnického práva k Podílu na budově a nabyvatel se zavazuje, že Podíl na budově převezme.</w:t>
      </w:r>
    </w:p>
    <w:p w14:paraId="3684EDA1" w14:textId="77777777" w:rsidR="000B13DE" w:rsidRPr="00BC07ED" w:rsidRDefault="000B13DE" w:rsidP="002B7621">
      <w:pPr>
        <w:pStyle w:val="Nadpis2"/>
        <w:rPr>
          <w:rFonts w:cstheme="minorHAnsi"/>
        </w:rPr>
      </w:pPr>
      <w:r w:rsidRPr="00BC07ED">
        <w:rPr>
          <w:rFonts w:cstheme="minorHAnsi"/>
        </w:rPr>
        <w:t>Ujednáním o převodu Podílu na budově v rámci této smlouvy se nahrazují veškerá dřívější ujednání smluvních stran ohledně převodu Podílu na budově v rámci Smlouvy o sdružení a v rámci dalších Uzavřených smluv jakožto i jakákoliv další dřívější ujednání stran, ať již učiněná v písemné či ústní podobě.</w:t>
      </w:r>
    </w:p>
    <w:p w14:paraId="3A799DFD" w14:textId="426EEB16" w:rsidR="000B13DE" w:rsidRPr="00BC07ED" w:rsidRDefault="000B13DE" w:rsidP="002B7621">
      <w:pPr>
        <w:pStyle w:val="Nadpis2"/>
        <w:rPr>
          <w:rFonts w:cstheme="minorHAnsi"/>
        </w:rPr>
      </w:pPr>
      <w:r w:rsidRPr="00BC07ED">
        <w:rPr>
          <w:rFonts w:cstheme="minorHAnsi"/>
        </w:rPr>
        <w:t>Smluvní strany dále ujednávají, že ve věci převodu Podílu na budově v otázkách touto smlouvou neupravených použijí ustanovení občanského zákoníku, zejména § 2079 a násl.</w:t>
      </w:r>
      <w:r w:rsidR="00BD6DA9" w:rsidRPr="00BC07ED">
        <w:rPr>
          <w:rFonts w:cstheme="minorHAnsi"/>
        </w:rPr>
        <w:t xml:space="preserve"> o koupi.</w:t>
      </w:r>
    </w:p>
    <w:p w14:paraId="1D67C65B" w14:textId="1F88F0AD" w:rsidR="000B13DE" w:rsidRPr="00BC07ED" w:rsidRDefault="00BD6DA9" w:rsidP="00796579">
      <w:pPr>
        <w:pStyle w:val="Nadpis1"/>
        <w:jc w:val="center"/>
        <w:rPr>
          <w:rFonts w:cstheme="minorHAnsi"/>
        </w:rPr>
      </w:pPr>
      <w:r w:rsidRPr="00BC07ED">
        <w:rPr>
          <w:rFonts w:cstheme="minorHAnsi"/>
        </w:rPr>
        <w:t xml:space="preserve">Charakter </w:t>
      </w:r>
      <w:r w:rsidR="000B13DE" w:rsidRPr="00BC07ED">
        <w:rPr>
          <w:rFonts w:cstheme="minorHAnsi"/>
        </w:rPr>
        <w:t>převodu</w:t>
      </w:r>
    </w:p>
    <w:p w14:paraId="4B49FFFE" w14:textId="3EE249BE" w:rsidR="000B13DE" w:rsidRPr="00BC07ED" w:rsidRDefault="000B13DE" w:rsidP="00BC07ED">
      <w:pPr>
        <w:pStyle w:val="Nadpis2"/>
        <w:numPr>
          <w:ilvl w:val="1"/>
          <w:numId w:val="79"/>
        </w:numPr>
        <w:rPr>
          <w:rFonts w:cstheme="minorHAnsi"/>
        </w:rPr>
      </w:pPr>
      <w:r w:rsidRPr="00BC07ED">
        <w:rPr>
          <w:rFonts w:cstheme="minorHAnsi"/>
        </w:rPr>
        <w:t xml:space="preserve">Podíl na budově je převáděn na nabyvatele bezúplatně. Převodce v této souvislosti nepožaduje po nabyvateli žádnou </w:t>
      </w:r>
      <w:r w:rsidR="00BD6DA9" w:rsidRPr="00BC07ED">
        <w:rPr>
          <w:rFonts w:cstheme="minorHAnsi"/>
        </w:rPr>
        <w:t xml:space="preserve">přímou finanční </w:t>
      </w:r>
      <w:r w:rsidRPr="00BC07ED">
        <w:rPr>
          <w:rFonts w:cstheme="minorHAnsi"/>
        </w:rPr>
        <w:t>úhradu</w:t>
      </w:r>
      <w:r w:rsidR="00BD6DA9" w:rsidRPr="00BC07ED">
        <w:rPr>
          <w:rFonts w:cstheme="minorHAnsi"/>
        </w:rPr>
        <w:t xml:space="preserve"> či plnění</w:t>
      </w:r>
      <w:r w:rsidR="003853CC" w:rsidRPr="00BC07ED">
        <w:rPr>
          <w:rFonts w:cstheme="minorHAnsi"/>
        </w:rPr>
        <w:t>.</w:t>
      </w:r>
    </w:p>
    <w:p w14:paraId="099A2F5E" w14:textId="77777777" w:rsidR="000B13DE" w:rsidRPr="00BC07ED" w:rsidRDefault="000B13DE" w:rsidP="002B7621">
      <w:pPr>
        <w:pStyle w:val="Nadpis2"/>
        <w:rPr>
          <w:rFonts w:cstheme="minorHAnsi"/>
        </w:rPr>
      </w:pPr>
      <w:r w:rsidRPr="00BC07ED">
        <w:rPr>
          <w:rFonts w:cstheme="minorHAnsi"/>
        </w:rPr>
        <w:t>Ujednáním dle předchozího odstavce nejsou dotčeny jiné povinnosti nabyvatele dle platných právních předpisů, zejména předpisů z oblasti daňového práva.</w:t>
      </w:r>
    </w:p>
    <w:p w14:paraId="48ED19D6" w14:textId="77777777" w:rsidR="000B13DE" w:rsidRPr="00BC07ED" w:rsidRDefault="000B13DE" w:rsidP="00796579">
      <w:pPr>
        <w:pStyle w:val="Nadpis1"/>
        <w:jc w:val="center"/>
        <w:rPr>
          <w:rFonts w:cstheme="minorHAnsi"/>
        </w:rPr>
      </w:pPr>
      <w:r w:rsidRPr="00BC07ED">
        <w:rPr>
          <w:rFonts w:cstheme="minorHAnsi"/>
        </w:rPr>
        <w:t>Ujednání k vlastnostem Podílu na budově</w:t>
      </w:r>
    </w:p>
    <w:p w14:paraId="1CC5A558" w14:textId="22789097" w:rsidR="000B13DE" w:rsidRPr="00BC07ED" w:rsidRDefault="000B13DE" w:rsidP="00BC07ED">
      <w:pPr>
        <w:pStyle w:val="Nadpis2"/>
        <w:numPr>
          <w:ilvl w:val="1"/>
          <w:numId w:val="80"/>
        </w:numPr>
        <w:rPr>
          <w:rFonts w:cstheme="minorHAnsi"/>
        </w:rPr>
      </w:pPr>
      <w:r w:rsidRPr="00BC07ED">
        <w:rPr>
          <w:rFonts w:cstheme="minorHAnsi"/>
        </w:rPr>
        <w:t xml:space="preserve">Nabyvatel prohlašuje, že si </w:t>
      </w:r>
      <w:r w:rsidR="00B91DD4" w:rsidRPr="00BC07ED">
        <w:rPr>
          <w:rFonts w:cstheme="minorHAnsi"/>
        </w:rPr>
        <w:t>Budovu</w:t>
      </w:r>
      <w:r w:rsidRPr="00BC07ED">
        <w:rPr>
          <w:rFonts w:cstheme="minorHAnsi"/>
        </w:rPr>
        <w:t xml:space="preserve"> detailně a pečlivě prohlédl, že mu je detailně znám faktický a právní stav </w:t>
      </w:r>
      <w:r w:rsidR="00BD6DA9" w:rsidRPr="00BC07ED">
        <w:rPr>
          <w:rFonts w:cstheme="minorHAnsi"/>
        </w:rPr>
        <w:t xml:space="preserve">Budovy a </w:t>
      </w:r>
      <w:r w:rsidRPr="00BC07ED">
        <w:rPr>
          <w:rFonts w:cstheme="minorHAnsi"/>
        </w:rPr>
        <w:t xml:space="preserve">Podílu na budově, právní a faktický stav Pozemku, na kterém se Budova nachází, bezprostřední okolí Budovy a právní a faktický stav okolních pozemků, osoby jejich vlastníků, a to včetně přístupu k Budově. Dále jsou nabyvateli známa omezení spočívající v užití </w:t>
      </w:r>
      <w:r w:rsidRPr="00BC07ED">
        <w:rPr>
          <w:rFonts w:cstheme="minorHAnsi"/>
        </w:rPr>
        <w:lastRenderedPageBreak/>
        <w:t>Budovy, souhlasí se stavem a právními omezeními, která vyplývají z katastru nemovitostí ve vztahu k Budově ke dni podpisu této smlouvy, jak je uvedeno v příloze č. 1 této smlouvy, tato omezení si v detailu prověřil a nemá ke stavu Budovy a Podílu na budově žádných námitek a Podíl na budově v tomto stavu jak stojí a leží, přijímá do svého vlastnictví včetně věcí, součástí a příslušenství, které se v něm nacházejí.</w:t>
      </w:r>
    </w:p>
    <w:p w14:paraId="685C4967" w14:textId="77777777" w:rsidR="000B13DE" w:rsidRPr="00BC07ED" w:rsidRDefault="000B13DE" w:rsidP="00F32B5C">
      <w:pPr>
        <w:pStyle w:val="Nadpis2"/>
        <w:rPr>
          <w:rFonts w:cstheme="minorHAnsi"/>
        </w:rPr>
      </w:pPr>
      <w:r w:rsidRPr="00BC07ED">
        <w:rPr>
          <w:rFonts w:cstheme="minorHAnsi"/>
        </w:rPr>
        <w:t>Smluvní strany pro vyloučení pochybností ve vazbě na § 1918 věta druhá občanského zákoníku uvádějí, že převodce nad rámec této smlouvy neuváděl žádné konkrétní vlastnosti Podílu na budově a Budovy a že nabyvatel si žádné vlastnosti Podílu na budově, resp. Budovy nevymínil.</w:t>
      </w:r>
    </w:p>
    <w:p w14:paraId="33F48477" w14:textId="11264285" w:rsidR="000B13DE" w:rsidRPr="00BC07ED" w:rsidRDefault="000B13DE" w:rsidP="00F32B5C">
      <w:pPr>
        <w:pStyle w:val="Nadpis2"/>
        <w:rPr>
          <w:rFonts w:cstheme="minorHAnsi"/>
        </w:rPr>
      </w:pPr>
      <w:r w:rsidRPr="00BC07ED">
        <w:rPr>
          <w:rFonts w:cstheme="minorHAnsi"/>
        </w:rPr>
        <w:t>Nabyvatel není oprávněn v souvislosti faktickými vadami Podílu na budově</w:t>
      </w:r>
      <w:r w:rsidR="003C6344" w:rsidRPr="00BC07ED">
        <w:rPr>
          <w:rFonts w:cstheme="minorHAnsi"/>
        </w:rPr>
        <w:t>, resp. Budovy</w:t>
      </w:r>
      <w:r w:rsidRPr="00BC07ED">
        <w:rPr>
          <w:rFonts w:cstheme="minorHAnsi"/>
        </w:rPr>
        <w:t xml:space="preserve"> uplatňovat vůči převodci jakékoliv nároky, ledaže právní předpisy stanoví v kogentních ustanoveních výslovně jinak.</w:t>
      </w:r>
      <w:r w:rsidR="00B91DD4" w:rsidRPr="00BC07ED">
        <w:rPr>
          <w:rFonts w:cstheme="minorHAnsi"/>
        </w:rPr>
        <w:t xml:space="preserve"> </w:t>
      </w:r>
      <w:r w:rsidR="00DC1EEB" w:rsidRPr="00BC07ED">
        <w:rPr>
          <w:rFonts w:cstheme="minorHAnsi"/>
        </w:rPr>
        <w:t xml:space="preserve">Převodce současně neodpovídá za nebezpečí škody na Budově nebo za její zničení z důvodu, že Budovu jako celek nyní užívá a pečuje o ni výlučně nabyvatel. </w:t>
      </w:r>
      <w:r w:rsidR="00B91DD4" w:rsidRPr="00BC07ED">
        <w:rPr>
          <w:rFonts w:cstheme="minorHAnsi"/>
        </w:rPr>
        <w:t xml:space="preserve">Z hlediska právních vad pak </w:t>
      </w:r>
      <w:r w:rsidR="003C6344" w:rsidRPr="00BC07ED">
        <w:rPr>
          <w:rFonts w:cstheme="minorHAnsi"/>
        </w:rPr>
        <w:t>převodce prohlašuje, že Podíl na budově odpovídá stavu zapsanému v katastru nemovitostí</w:t>
      </w:r>
      <w:r w:rsidR="002B7621" w:rsidRPr="00BC07ED">
        <w:rPr>
          <w:rFonts w:cstheme="minorHAnsi"/>
        </w:rPr>
        <w:t>,</w:t>
      </w:r>
      <w:r w:rsidR="003C6344" w:rsidRPr="00BC07ED">
        <w:rPr>
          <w:rFonts w:cstheme="minorHAnsi"/>
        </w:rPr>
        <w:t xml:space="preserve"> </w:t>
      </w:r>
      <w:r w:rsidR="00905A64" w:rsidRPr="00BC07ED">
        <w:rPr>
          <w:rFonts w:cstheme="minorHAnsi"/>
        </w:rPr>
        <w:t>jak je uvedeno v příloze č. 1 smlouvy</w:t>
      </w:r>
      <w:r w:rsidR="003C6344" w:rsidRPr="00BC07ED">
        <w:rPr>
          <w:rFonts w:cstheme="minorHAnsi"/>
        </w:rPr>
        <w:t xml:space="preserve"> a Podíl na budově není zatížen žádnými právy</w:t>
      </w:r>
      <w:r w:rsidR="00BD6DA9" w:rsidRPr="00BC07ED">
        <w:rPr>
          <w:rFonts w:cstheme="minorHAnsi"/>
        </w:rPr>
        <w:t xml:space="preserve"> či nároky </w:t>
      </w:r>
      <w:r w:rsidR="003C6344" w:rsidRPr="00BC07ED">
        <w:rPr>
          <w:rFonts w:cstheme="minorHAnsi"/>
        </w:rPr>
        <w:t>třetích osob</w:t>
      </w:r>
      <w:r w:rsidR="00DC1EEB" w:rsidRPr="00BC07ED">
        <w:rPr>
          <w:rFonts w:cstheme="minorHAnsi"/>
        </w:rPr>
        <w:t xml:space="preserve"> s výjimkou budoucího zástavního práva </w:t>
      </w:r>
      <w:r w:rsidR="007852BF" w:rsidRPr="00BC07ED">
        <w:rPr>
          <w:rFonts w:cstheme="minorHAnsi"/>
        </w:rPr>
        <w:t xml:space="preserve">a zákazu zcizení </w:t>
      </w:r>
      <w:r w:rsidR="00DC1EEB" w:rsidRPr="00BC07ED">
        <w:rPr>
          <w:rFonts w:cstheme="minorHAnsi"/>
        </w:rPr>
        <w:t xml:space="preserve">dle </w:t>
      </w:r>
      <w:r w:rsidR="007852BF" w:rsidRPr="00BC07ED">
        <w:rPr>
          <w:rFonts w:cstheme="minorHAnsi"/>
        </w:rPr>
        <w:t>Druhé</w:t>
      </w:r>
      <w:r w:rsidR="00DC1EEB" w:rsidRPr="00BC07ED">
        <w:rPr>
          <w:rFonts w:cstheme="minorHAnsi"/>
        </w:rPr>
        <w:t xml:space="preserve"> smlouvy</w:t>
      </w:r>
      <w:r w:rsidR="003C6344" w:rsidRPr="00BC07ED">
        <w:rPr>
          <w:rFonts w:cstheme="minorHAnsi"/>
        </w:rPr>
        <w:t>.</w:t>
      </w:r>
    </w:p>
    <w:p w14:paraId="4C65C054" w14:textId="3A90A955" w:rsidR="000B13DE" w:rsidRPr="00BC07ED" w:rsidRDefault="00BD6DA9" w:rsidP="00F32B5C">
      <w:pPr>
        <w:pStyle w:val="Nadpis2"/>
        <w:rPr>
          <w:rFonts w:cstheme="minorHAnsi"/>
        </w:rPr>
      </w:pPr>
      <w:r w:rsidRPr="00BC07ED">
        <w:rPr>
          <w:rFonts w:cstheme="minorHAnsi"/>
        </w:rPr>
        <w:t>J</w:t>
      </w:r>
      <w:r w:rsidR="000B13DE" w:rsidRPr="00BC07ED">
        <w:rPr>
          <w:rFonts w:cstheme="minorHAnsi"/>
        </w:rPr>
        <w:t>akoukoliv část Budovy není převodce povinen vyklidit. Ke dni převodu Podílu na budově na nabyvatele užívá Budovu jako celek výlučně jen Družstvo a nikoliv převodce.</w:t>
      </w:r>
    </w:p>
    <w:p w14:paraId="36389291" w14:textId="294B19A5" w:rsidR="000B13DE" w:rsidRPr="00BC07ED" w:rsidRDefault="000B13DE" w:rsidP="00796579">
      <w:pPr>
        <w:pStyle w:val="Nadpis1"/>
        <w:jc w:val="center"/>
        <w:rPr>
          <w:rFonts w:cstheme="minorHAnsi"/>
        </w:rPr>
      </w:pPr>
      <w:bookmarkStart w:id="4" w:name="_Ref168326838"/>
      <w:r w:rsidRPr="00BC07ED">
        <w:rPr>
          <w:rFonts w:cstheme="minorHAnsi"/>
        </w:rPr>
        <w:t>Podání návrhu na katastr nemovitostí</w:t>
      </w:r>
      <w:bookmarkEnd w:id="4"/>
    </w:p>
    <w:p w14:paraId="5A8FBA23" w14:textId="77777777" w:rsidR="000B13DE" w:rsidRPr="00BC07ED" w:rsidRDefault="000B13DE" w:rsidP="00BC07ED">
      <w:pPr>
        <w:pStyle w:val="Nadpis2"/>
        <w:numPr>
          <w:ilvl w:val="1"/>
          <w:numId w:val="68"/>
        </w:numPr>
        <w:rPr>
          <w:rFonts w:cstheme="minorHAnsi"/>
        </w:rPr>
      </w:pPr>
      <w:r w:rsidRPr="00BC07ED">
        <w:rPr>
          <w:rFonts w:cstheme="minorHAnsi"/>
        </w:rPr>
        <w:t>Návrh na katastr nemovitostí ke vkladu změny vlastnického práva k Podílu na budově je podepsán současně s touto smlouvou a uložen u převodce.</w:t>
      </w:r>
    </w:p>
    <w:p w14:paraId="1D7E3A9D" w14:textId="3744668E" w:rsidR="000B13DE" w:rsidRPr="00BC07ED" w:rsidRDefault="000B13DE" w:rsidP="00C038F8">
      <w:pPr>
        <w:pStyle w:val="Nadpis2"/>
        <w:rPr>
          <w:rFonts w:cstheme="minorHAnsi"/>
        </w:rPr>
      </w:pPr>
      <w:bookmarkStart w:id="5" w:name="_Ref168326839"/>
      <w:r w:rsidRPr="00BC07ED">
        <w:rPr>
          <w:rFonts w:cstheme="minorHAnsi"/>
        </w:rPr>
        <w:t xml:space="preserve">Smluvní strany se dohodly, že návrh na vklad vlastnického práva do katastru nemovitostí podá převodce. Smluvní strany konstatují, že podání návrhu do katastru nemovitostí předchází dle podmínek Statutu kontrola jeho správnosti a správnosti jeho příloh na Magistrátu HMP. </w:t>
      </w:r>
      <w:bookmarkStart w:id="6" w:name="_Hlk168326774"/>
      <w:r w:rsidRPr="00BC07ED">
        <w:rPr>
          <w:rFonts w:cstheme="minorHAnsi"/>
        </w:rPr>
        <w:t>Převodce je povinen zaslat návrh na vklad práv dle této smlouvy a jeho přílohy ke kontrole správnosti na Magistrát HMP bez</w:t>
      </w:r>
      <w:r w:rsidR="00452AE0" w:rsidRPr="00BC07ED">
        <w:rPr>
          <w:rFonts w:cstheme="minorHAnsi"/>
        </w:rPr>
        <w:t xml:space="preserve"> zbytečného odkladu</w:t>
      </w:r>
      <w:r w:rsidR="005648CF" w:rsidRPr="00BC07ED">
        <w:rPr>
          <w:rFonts w:cstheme="minorHAnsi"/>
        </w:rPr>
        <w:t xml:space="preserve"> od</w:t>
      </w:r>
      <w:r w:rsidR="000975AD" w:rsidRPr="00BC07ED">
        <w:rPr>
          <w:rFonts w:cstheme="minorHAnsi"/>
        </w:rPr>
        <w:t xml:space="preserve"> </w:t>
      </w:r>
      <w:r w:rsidRPr="00BC07ED">
        <w:rPr>
          <w:rFonts w:cstheme="minorHAnsi"/>
        </w:rPr>
        <w:t xml:space="preserve">nabytí účinnosti této smlouvy. Návrh na vklad s přílohami bude podán převodcem </w:t>
      </w:r>
      <w:r w:rsidR="00366C8F" w:rsidRPr="00BC07ED">
        <w:rPr>
          <w:rFonts w:cstheme="minorHAnsi"/>
        </w:rPr>
        <w:t xml:space="preserve">příslušnému </w:t>
      </w:r>
      <w:r w:rsidRPr="00BC07ED">
        <w:rPr>
          <w:rFonts w:cstheme="minorHAnsi"/>
        </w:rPr>
        <w:t>katastr</w:t>
      </w:r>
      <w:r w:rsidR="000975AD" w:rsidRPr="00BC07ED">
        <w:rPr>
          <w:rFonts w:cstheme="minorHAnsi"/>
        </w:rPr>
        <w:t>álnímu úřadu</w:t>
      </w:r>
      <w:r w:rsidRPr="00BC07ED">
        <w:rPr>
          <w:rFonts w:cstheme="minorHAnsi"/>
        </w:rPr>
        <w:t xml:space="preserve"> do 7 pracovních dní </w:t>
      </w:r>
      <w:r w:rsidR="00AB4E9C" w:rsidRPr="00BC07ED">
        <w:rPr>
          <w:rFonts w:cstheme="minorHAnsi"/>
        </w:rPr>
        <w:t>od splnění všech těchto podmínek</w:t>
      </w:r>
      <w:bookmarkEnd w:id="6"/>
      <w:r w:rsidR="009F2612" w:rsidRPr="00BC07ED">
        <w:rPr>
          <w:rFonts w:cstheme="minorHAnsi"/>
        </w:rPr>
        <w:t>, tj. po</w:t>
      </w:r>
      <w:r w:rsidR="00AB4E9C" w:rsidRPr="00BC07ED">
        <w:rPr>
          <w:rFonts w:cstheme="minorHAnsi"/>
        </w:rPr>
        <w:t xml:space="preserve">: </w:t>
      </w:r>
      <w:r w:rsidR="00AB4E9C" w:rsidRPr="00BC07ED">
        <w:rPr>
          <w:rFonts w:cstheme="minorHAnsi"/>
          <w:b/>
        </w:rPr>
        <w:t>a)</w:t>
      </w:r>
      <w:r w:rsidR="00AB4E9C" w:rsidRPr="00BC07ED">
        <w:rPr>
          <w:rFonts w:cstheme="minorHAnsi"/>
        </w:rPr>
        <w:t xml:space="preserve"> </w:t>
      </w:r>
      <w:r w:rsidRPr="00BC07ED">
        <w:rPr>
          <w:rFonts w:cstheme="minorHAnsi"/>
        </w:rPr>
        <w:t xml:space="preserve">navrácení návrhu z Magistrátu HMP s jeho souhlasným stanoviskem dle podmínek Statutu </w:t>
      </w:r>
      <w:r w:rsidR="00AB4E9C" w:rsidRPr="00BC07ED">
        <w:rPr>
          <w:rFonts w:cstheme="minorHAnsi"/>
          <w:b/>
        </w:rPr>
        <w:t>b)</w:t>
      </w:r>
      <w:r w:rsidR="00AB4E9C" w:rsidRPr="00BC07ED">
        <w:rPr>
          <w:rFonts w:cstheme="minorHAnsi"/>
        </w:rPr>
        <w:t xml:space="preserve"> </w:t>
      </w:r>
      <w:r w:rsidRPr="00BC07ED">
        <w:rPr>
          <w:rFonts w:cstheme="minorHAnsi"/>
        </w:rPr>
        <w:t xml:space="preserve">odsouhlasení změn a zápisu změn ve stanovách Družstva do obchodního rejstříku </w:t>
      </w:r>
      <w:r w:rsidR="00743B64" w:rsidRPr="00BC07ED">
        <w:rPr>
          <w:rFonts w:cstheme="minorHAnsi"/>
        </w:rPr>
        <w:t>včetně</w:t>
      </w:r>
      <w:r w:rsidRPr="00BC07ED">
        <w:rPr>
          <w:rFonts w:cstheme="minorHAnsi"/>
        </w:rPr>
        <w:t xml:space="preserve"> založení změněných stanov do sbírky listin obchodního rejstříku v rozsahu, jak jsou popsány v čl. </w:t>
      </w:r>
      <w:r w:rsidR="00682549" w:rsidRPr="00BC07ED">
        <w:rPr>
          <w:rFonts w:cstheme="minorHAnsi"/>
        </w:rPr>
        <w:fldChar w:fldCharType="begin"/>
      </w:r>
      <w:r w:rsidR="00682549" w:rsidRPr="00BC07ED">
        <w:rPr>
          <w:rFonts w:cstheme="minorHAnsi"/>
        </w:rPr>
        <w:instrText xml:space="preserve"> REF _Ref168324105 \r \h </w:instrText>
      </w:r>
      <w:r w:rsidR="00C038F8" w:rsidRPr="00BC07ED">
        <w:rPr>
          <w:rFonts w:cstheme="minorHAnsi"/>
        </w:rPr>
        <w:instrText xml:space="preserve"> \* MERGEFORMAT </w:instrText>
      </w:r>
      <w:r w:rsidR="00682549" w:rsidRPr="00BC07ED">
        <w:rPr>
          <w:rFonts w:cstheme="minorHAnsi"/>
        </w:rPr>
      </w:r>
      <w:r w:rsidR="00682549" w:rsidRPr="00BC07ED">
        <w:rPr>
          <w:rFonts w:cstheme="minorHAnsi"/>
        </w:rPr>
        <w:fldChar w:fldCharType="separate"/>
      </w:r>
      <w:r w:rsidR="00A1200C" w:rsidRPr="00BC07ED">
        <w:rPr>
          <w:rFonts w:cstheme="minorHAnsi"/>
        </w:rPr>
        <w:t>IX</w:t>
      </w:r>
      <w:r w:rsidR="00682549" w:rsidRPr="00BC07ED">
        <w:rPr>
          <w:rFonts w:cstheme="minorHAnsi"/>
        </w:rPr>
        <w:fldChar w:fldCharType="end"/>
      </w:r>
      <w:r w:rsidRPr="00BC07ED">
        <w:rPr>
          <w:rFonts w:cstheme="minorHAnsi"/>
        </w:rPr>
        <w:t xml:space="preserve"> této smlouvy,</w:t>
      </w:r>
      <w:r w:rsidR="00743B64" w:rsidRPr="00BC07ED">
        <w:rPr>
          <w:rFonts w:cstheme="minorHAnsi"/>
        </w:rPr>
        <w:t xml:space="preserve"> a současně </w:t>
      </w:r>
      <w:r w:rsidR="00AB4E9C" w:rsidRPr="00BC07ED">
        <w:rPr>
          <w:rFonts w:cstheme="minorHAnsi"/>
          <w:b/>
        </w:rPr>
        <w:t>c)</w:t>
      </w:r>
      <w:r w:rsidR="00AB4E9C" w:rsidRPr="00BC07ED">
        <w:rPr>
          <w:rFonts w:cstheme="minorHAnsi"/>
        </w:rPr>
        <w:t xml:space="preserve"> </w:t>
      </w:r>
      <w:r w:rsidR="00743B64" w:rsidRPr="00BC07ED">
        <w:rPr>
          <w:rFonts w:cstheme="minorHAnsi"/>
        </w:rPr>
        <w:t xml:space="preserve">zápisu budoucího zástavního práva </w:t>
      </w:r>
      <w:r w:rsidR="001B7B20" w:rsidRPr="00BC07ED">
        <w:rPr>
          <w:rFonts w:cstheme="minorHAnsi"/>
        </w:rPr>
        <w:t xml:space="preserve">a zákazu zcizení </w:t>
      </w:r>
      <w:r w:rsidR="00743B64" w:rsidRPr="00BC07ED">
        <w:rPr>
          <w:rFonts w:cstheme="minorHAnsi"/>
        </w:rPr>
        <w:t xml:space="preserve">dle níže definované </w:t>
      </w:r>
      <w:r w:rsidR="001B7B20" w:rsidRPr="00BC07ED">
        <w:rPr>
          <w:rFonts w:cstheme="minorHAnsi"/>
        </w:rPr>
        <w:t>Druhé</w:t>
      </w:r>
      <w:r w:rsidR="00743B64" w:rsidRPr="00BC07ED">
        <w:rPr>
          <w:rFonts w:cstheme="minorHAnsi"/>
        </w:rPr>
        <w:t xml:space="preserve"> smlouvy do katastru nemovitostí</w:t>
      </w:r>
      <w:r w:rsidR="00AB4E9C" w:rsidRPr="00BC07ED">
        <w:rPr>
          <w:rFonts w:cstheme="minorHAnsi"/>
        </w:rPr>
        <w:t>. Uveden</w:t>
      </w:r>
      <w:r w:rsidR="00EE0F44" w:rsidRPr="00BC07ED">
        <w:rPr>
          <w:rFonts w:cstheme="minorHAnsi"/>
        </w:rPr>
        <w:t>á</w:t>
      </w:r>
      <w:r w:rsidR="00AB4E9C" w:rsidRPr="00BC07ED">
        <w:rPr>
          <w:rFonts w:cstheme="minorHAnsi"/>
        </w:rPr>
        <w:t xml:space="preserve"> lhůta 7 </w:t>
      </w:r>
      <w:r w:rsidR="00B17249" w:rsidRPr="00BC07ED">
        <w:rPr>
          <w:rFonts w:cstheme="minorHAnsi"/>
        </w:rPr>
        <w:t xml:space="preserve">pracovních </w:t>
      </w:r>
      <w:r w:rsidR="00AB4E9C" w:rsidRPr="00BC07ED">
        <w:rPr>
          <w:rFonts w:cstheme="minorHAnsi"/>
        </w:rPr>
        <w:t>dní počne běžet od splnění poslední z výše uvedených podmínek</w:t>
      </w:r>
      <w:r w:rsidRPr="00BC07ED">
        <w:rPr>
          <w:rFonts w:cstheme="minorHAnsi"/>
        </w:rPr>
        <w:t>. Bez zbytečného odkladu po podání návrhu na katastr nemovitostí odevzdá převodce nabyvateli potvrzení o provedeném úkonu podání. Smluvní strany si jsou povinny poskytnout součinnost za účelem případného doplnění návrhu dle požadavků HMP</w:t>
      </w:r>
      <w:r w:rsidR="00682549" w:rsidRPr="00BC07ED">
        <w:rPr>
          <w:rFonts w:cstheme="minorHAnsi"/>
        </w:rPr>
        <w:t xml:space="preserve"> a katastrálního úřadu</w:t>
      </w:r>
      <w:r w:rsidRPr="00BC07ED">
        <w:rPr>
          <w:rFonts w:cstheme="minorHAnsi"/>
        </w:rPr>
        <w:t>.</w:t>
      </w:r>
      <w:bookmarkEnd w:id="5"/>
      <w:r w:rsidRPr="00BC07ED">
        <w:rPr>
          <w:rFonts w:cstheme="minorHAnsi"/>
        </w:rPr>
        <w:t xml:space="preserve"> </w:t>
      </w:r>
    </w:p>
    <w:p w14:paraId="796B1162" w14:textId="77777777" w:rsidR="000B13DE" w:rsidRPr="00BC07ED" w:rsidRDefault="000B13DE" w:rsidP="002E171A">
      <w:pPr>
        <w:pStyle w:val="Nadpis2"/>
        <w:rPr>
          <w:rFonts w:cstheme="minorHAnsi"/>
        </w:rPr>
      </w:pPr>
      <w:r w:rsidRPr="00BC07ED">
        <w:rPr>
          <w:rFonts w:cstheme="minorHAnsi"/>
        </w:rPr>
        <w:t>Smluvní strany navrhují, aby podle této smlouvy bylo Katastrálním úřadem pro hlavní město Prahu, katastrálním pracovištěm Praha, zahájeno řízení o povolení vkladu práv dle této smlouvy do katastru nemovitostí.</w:t>
      </w:r>
    </w:p>
    <w:p w14:paraId="20D17100" w14:textId="77777777" w:rsidR="000B13DE" w:rsidRPr="00BC07ED" w:rsidRDefault="000B13DE" w:rsidP="002E171A">
      <w:pPr>
        <w:pStyle w:val="Nadpis2"/>
        <w:rPr>
          <w:rFonts w:cstheme="minorHAnsi"/>
        </w:rPr>
      </w:pPr>
      <w:r w:rsidRPr="00BC07ED">
        <w:rPr>
          <w:rFonts w:cstheme="minorHAnsi"/>
        </w:rPr>
        <w:t>Správní poplatky za podání návrhu na vklad práv do katastru nemovitostí dle této smlouvy hradí převodce.</w:t>
      </w:r>
    </w:p>
    <w:p w14:paraId="07A25DAC" w14:textId="05E232EC" w:rsidR="000B13DE" w:rsidRPr="00BC07ED" w:rsidRDefault="000B13DE" w:rsidP="002E171A">
      <w:pPr>
        <w:pStyle w:val="Nadpis2"/>
        <w:rPr>
          <w:rFonts w:cstheme="minorHAnsi"/>
        </w:rPr>
      </w:pPr>
      <w:r w:rsidRPr="00BC07ED">
        <w:rPr>
          <w:rFonts w:cstheme="minorHAnsi"/>
        </w:rPr>
        <w:lastRenderedPageBreak/>
        <w:t xml:space="preserve">V případě, že nedojde ze strany Magistrátu HMP ke schválení návrhu ke katastrálnímu úřadu dle pravidel Statutu nebo bude-li vydáno pravomocné rozhodnutí příslušného katastrálního úřadu o zamítnutí vkladu nebo pravomocného rozhodnutí katastrálního úřadu o zastavení řízení o povolení vkladu vlastnického práva k Podílu na budově dle této smlouvy, nebo bude-li příslušný katastrální úřad informovat o překážkách provedení vkladu, a nedojde-li mezi smluvními stranami k jiné dohodě či jinému způsobu nápravy, jsou si smluvní strany povinny poskytnout součinnost a vstoupit v jednání, a to za účelem odstranění zjištěných vad této smlouvy či návrhu na vklad </w:t>
      </w:r>
      <w:r w:rsidR="000975AD" w:rsidRPr="00BC07ED">
        <w:rPr>
          <w:rFonts w:cstheme="minorHAnsi"/>
        </w:rPr>
        <w:t xml:space="preserve">či k jiné nápravě </w:t>
      </w:r>
      <w:r w:rsidRPr="00BC07ED">
        <w:rPr>
          <w:rFonts w:cstheme="minorHAnsi"/>
        </w:rPr>
        <w:t>a to tak, aby bylo docíleno převodu Podílu na budově do vlastnictví nabyvatele dle této smlouvy a současně naplnění účelu této smlouvy. Každá ze smluvních stran je v takovém případě současně oprávněna druhou smluvní stranu vyzvat k uzavření nové smlouvy</w:t>
      </w:r>
      <w:r w:rsidR="00466526" w:rsidRPr="00BC07ED">
        <w:rPr>
          <w:rFonts w:cstheme="minorHAnsi"/>
        </w:rPr>
        <w:t xml:space="preserve"> (či dodatku)</w:t>
      </w:r>
      <w:r w:rsidRPr="00BC07ED">
        <w:rPr>
          <w:rFonts w:cstheme="minorHAnsi"/>
        </w:rPr>
        <w:t>, která tuto smlouvu v potřebném rozsahu nahradí či doplní, a to ve lhůtě 3 měsíců od doručení výše popsaného oznámení či rozhodnutí příslušného katastrálního úřadu oběma smluvním stranám, přičemž tato lhůta počíná běžet okamžikem doručení takového oznámení poslední ze smluvních stran. Obsah takové budoucí smlouvy</w:t>
      </w:r>
      <w:r w:rsidR="00466526" w:rsidRPr="00BC07ED">
        <w:rPr>
          <w:rFonts w:cstheme="minorHAnsi"/>
        </w:rPr>
        <w:t xml:space="preserve"> (dodatku)</w:t>
      </w:r>
      <w:r w:rsidRPr="00BC07ED">
        <w:rPr>
          <w:rFonts w:cstheme="minorHAnsi"/>
        </w:rPr>
        <w:t xml:space="preserve"> bude stanoven obdobně, jako v rámci této smlouvy, a to s přihlédnutím k účelu této smlouvy. </w:t>
      </w:r>
    </w:p>
    <w:p w14:paraId="4FD97279" w14:textId="42E2EDDA" w:rsidR="00DC1EEB" w:rsidRPr="00BC07ED" w:rsidRDefault="00DC1EEB" w:rsidP="002B7621">
      <w:pPr>
        <w:pStyle w:val="Nadpis2"/>
        <w:rPr>
          <w:rFonts w:cstheme="minorHAnsi"/>
        </w:rPr>
      </w:pPr>
      <w:r w:rsidRPr="00BC07ED">
        <w:rPr>
          <w:rFonts w:cstheme="minorHAnsi"/>
        </w:rPr>
        <w:t xml:space="preserve">V případě, že žádná ze smluvních stran nevyužije svého práva vyzvat druhou smluvní stranu k uzavření budoucí smlouvy </w:t>
      </w:r>
      <w:r w:rsidR="00466526" w:rsidRPr="00BC07ED">
        <w:rPr>
          <w:rFonts w:cstheme="minorHAnsi"/>
        </w:rPr>
        <w:t xml:space="preserve">(dodatku) </w:t>
      </w:r>
      <w:r w:rsidRPr="00BC07ED">
        <w:rPr>
          <w:rFonts w:cstheme="minorHAnsi"/>
        </w:rPr>
        <w:t>dle předchozího odstavce, závazek převodu Podílu na budově bez dalšího zaniká, přičemž spoluvlastnické právo Měst</w:t>
      </w:r>
      <w:r w:rsidR="00C47350" w:rsidRPr="00BC07ED">
        <w:rPr>
          <w:rFonts w:cstheme="minorHAnsi"/>
        </w:rPr>
        <w:t>s</w:t>
      </w:r>
      <w:r w:rsidRPr="00BC07ED">
        <w:rPr>
          <w:rFonts w:cstheme="minorHAnsi"/>
        </w:rPr>
        <w:t>ké části a Druž</w:t>
      </w:r>
      <w:r w:rsidR="00C47350" w:rsidRPr="00BC07ED">
        <w:rPr>
          <w:rFonts w:cstheme="minorHAnsi"/>
        </w:rPr>
        <w:t>s</w:t>
      </w:r>
      <w:r w:rsidRPr="00BC07ED">
        <w:rPr>
          <w:rFonts w:cstheme="minorHAnsi"/>
        </w:rPr>
        <w:t>tva na budově bude v</w:t>
      </w:r>
      <w:r w:rsidR="00C812D2" w:rsidRPr="00BC07ED">
        <w:rPr>
          <w:rFonts w:cstheme="minorHAnsi"/>
        </w:rPr>
        <w:t> </w:t>
      </w:r>
      <w:r w:rsidRPr="00BC07ED">
        <w:rPr>
          <w:rFonts w:cstheme="minorHAnsi"/>
        </w:rPr>
        <w:t>tako</w:t>
      </w:r>
      <w:r w:rsidR="00C812D2" w:rsidRPr="00BC07ED">
        <w:rPr>
          <w:rFonts w:cstheme="minorHAnsi"/>
        </w:rPr>
        <w:t>vém případě zachováno</w:t>
      </w:r>
      <w:r w:rsidR="001B7B20" w:rsidRPr="00BC07ED">
        <w:rPr>
          <w:rFonts w:cstheme="minorHAnsi"/>
        </w:rPr>
        <w:t xml:space="preserve"> v poměru ke dni podpisu této smlouvy. </w:t>
      </w:r>
      <w:r w:rsidR="00C812D2" w:rsidRPr="00BC07ED">
        <w:rPr>
          <w:rFonts w:cstheme="minorHAnsi"/>
        </w:rPr>
        <w:t xml:space="preserve">Ostatní tímto nedotčená ujednání této smlouvy </w:t>
      </w:r>
      <w:r w:rsidR="001B7B20" w:rsidRPr="00BC07ED">
        <w:rPr>
          <w:rFonts w:cstheme="minorHAnsi"/>
        </w:rPr>
        <w:t xml:space="preserve">zejména otázky </w:t>
      </w:r>
      <w:r w:rsidR="00C812D2" w:rsidRPr="00BC07ED">
        <w:rPr>
          <w:rFonts w:cstheme="minorHAnsi"/>
        </w:rPr>
        <w:t>narovnání a zániku Sdružení zůstávají v platnosti a nedotčena.</w:t>
      </w:r>
    </w:p>
    <w:p w14:paraId="176B8548" w14:textId="2D9B4928" w:rsidR="00D953D1" w:rsidRPr="00BC07ED" w:rsidRDefault="00D953D1" w:rsidP="002B7621">
      <w:pPr>
        <w:pStyle w:val="Nadpis2"/>
        <w:rPr>
          <w:rFonts w:cstheme="minorHAnsi"/>
        </w:rPr>
      </w:pPr>
      <w:r w:rsidRPr="00BC07ED">
        <w:rPr>
          <w:rFonts w:cstheme="minorHAnsi"/>
        </w:rPr>
        <w:t xml:space="preserve">V případě, že </w:t>
      </w:r>
      <w:bookmarkStart w:id="7" w:name="_Hlk168949575"/>
      <w:r w:rsidRPr="00BC07ED">
        <w:rPr>
          <w:rFonts w:cstheme="minorHAnsi"/>
        </w:rPr>
        <w:t xml:space="preserve">nedojde k zápisu budoucího zástavního práva a zákazu zcizení dle Druhé smlouvy do </w:t>
      </w:r>
      <w:r w:rsidR="00CB122D" w:rsidRPr="00BC07ED">
        <w:rPr>
          <w:rFonts w:cstheme="minorHAnsi"/>
        </w:rPr>
        <w:t>12</w:t>
      </w:r>
      <w:r w:rsidR="00EE0F44" w:rsidRPr="00BC07ED">
        <w:rPr>
          <w:rFonts w:cstheme="minorHAnsi"/>
        </w:rPr>
        <w:t xml:space="preserve">-ti </w:t>
      </w:r>
      <w:r w:rsidRPr="00BC07ED">
        <w:rPr>
          <w:rFonts w:cstheme="minorHAnsi"/>
        </w:rPr>
        <w:t>měsíců ode dne účinnosti této smlouvy</w:t>
      </w:r>
      <w:bookmarkEnd w:id="7"/>
      <w:r w:rsidRPr="00BC07ED">
        <w:rPr>
          <w:rFonts w:cstheme="minorHAnsi"/>
        </w:rPr>
        <w:t>,</w:t>
      </w:r>
      <w:r w:rsidR="00EE0F44" w:rsidRPr="00BC07ED">
        <w:rPr>
          <w:rFonts w:cstheme="minorHAnsi"/>
        </w:rPr>
        <w:t xml:space="preserve"> a to z důvodu na straně Družstva,</w:t>
      </w:r>
      <w:r w:rsidRPr="00BC07ED">
        <w:rPr>
          <w:rFonts w:cstheme="minorHAnsi"/>
        </w:rPr>
        <w:t xml:space="preserve"> </w:t>
      </w:r>
      <w:r w:rsidR="00CB122D" w:rsidRPr="00BC07ED">
        <w:rPr>
          <w:rFonts w:cstheme="minorHAnsi"/>
        </w:rPr>
        <w:t xml:space="preserve">a nebude-li smluvními stranami </w:t>
      </w:r>
      <w:r w:rsidR="00FC03B2" w:rsidRPr="00BC07ED">
        <w:rPr>
          <w:rFonts w:cstheme="minorHAnsi"/>
        </w:rPr>
        <w:t xml:space="preserve">v odůvodněném případě </w:t>
      </w:r>
      <w:r w:rsidR="00CB122D" w:rsidRPr="00BC07ED">
        <w:rPr>
          <w:rFonts w:cstheme="minorHAnsi"/>
        </w:rPr>
        <w:t xml:space="preserve">písemně ujednáno </w:t>
      </w:r>
      <w:r w:rsidR="00FC03B2" w:rsidRPr="00BC07ED">
        <w:rPr>
          <w:rFonts w:cstheme="minorHAnsi"/>
        </w:rPr>
        <w:t xml:space="preserve">prodloužení této doby až o dalších </w:t>
      </w:r>
      <w:r w:rsidR="00356EFA" w:rsidRPr="00BC07ED">
        <w:rPr>
          <w:rFonts w:cstheme="minorHAnsi"/>
        </w:rPr>
        <w:t>15</w:t>
      </w:r>
      <w:r w:rsidR="00FC03B2" w:rsidRPr="00BC07ED">
        <w:rPr>
          <w:rFonts w:cstheme="minorHAnsi"/>
        </w:rPr>
        <w:t xml:space="preserve"> měsíců,</w:t>
      </w:r>
      <w:r w:rsidR="00CB122D" w:rsidRPr="00BC07ED">
        <w:rPr>
          <w:rFonts w:cstheme="minorHAnsi"/>
        </w:rPr>
        <w:t xml:space="preserve"> </w:t>
      </w:r>
      <w:r w:rsidRPr="00BC07ED">
        <w:rPr>
          <w:rFonts w:cstheme="minorHAnsi"/>
        </w:rPr>
        <w:t>závazek převodu Podílu na budově bez dalšího rovněž zaniká, přičemž spoluvlastnické právo Městské části a Družstva na budově bude v takovém případě zachováno v poměru ke dni podpisu této smlouvy</w:t>
      </w:r>
      <w:r w:rsidR="00356EFA" w:rsidRPr="00BC07ED">
        <w:rPr>
          <w:rFonts w:cstheme="minorHAnsi"/>
        </w:rPr>
        <w:t>, nebude-li písemně ujednáno jinak</w:t>
      </w:r>
      <w:r w:rsidRPr="00BC07ED">
        <w:rPr>
          <w:rFonts w:cstheme="minorHAnsi"/>
        </w:rPr>
        <w:t>. Ostatní tímto nedotčená ujednání této smlouvy zejména otázky narovnání a zániku Sdružení zůstávají v platnosti a nedotčena.</w:t>
      </w:r>
      <w:r w:rsidR="00E5545E" w:rsidRPr="00BC07ED">
        <w:rPr>
          <w:rFonts w:cstheme="minorHAnsi"/>
        </w:rPr>
        <w:t xml:space="preserve"> </w:t>
      </w:r>
      <w:r w:rsidR="00CB122D" w:rsidRPr="00BC07ED">
        <w:rPr>
          <w:rFonts w:cstheme="minorHAnsi"/>
        </w:rPr>
        <w:t xml:space="preserve"> </w:t>
      </w:r>
    </w:p>
    <w:p w14:paraId="245C9FC0" w14:textId="77777777" w:rsidR="000B13DE" w:rsidRPr="00BC07ED" w:rsidRDefault="000B13DE" w:rsidP="0018184F">
      <w:pPr>
        <w:pStyle w:val="Nadpis1"/>
        <w:jc w:val="center"/>
        <w:rPr>
          <w:rFonts w:cstheme="minorHAnsi"/>
          <w:b w:val="0"/>
        </w:rPr>
      </w:pPr>
      <w:bookmarkStart w:id="8" w:name="_Ref168305979"/>
      <w:r w:rsidRPr="00BC07ED">
        <w:rPr>
          <w:rFonts w:cstheme="minorHAnsi"/>
        </w:rPr>
        <w:t>Změna vlastnického práva a předání Podílu na budově</w:t>
      </w:r>
      <w:bookmarkEnd w:id="8"/>
    </w:p>
    <w:p w14:paraId="31A27E73" w14:textId="10AA93E6" w:rsidR="000B13DE" w:rsidRPr="00BC07ED" w:rsidRDefault="000B13DE" w:rsidP="00BC07ED">
      <w:pPr>
        <w:pStyle w:val="Nadpis2"/>
        <w:numPr>
          <w:ilvl w:val="1"/>
          <w:numId w:val="67"/>
        </w:numPr>
        <w:rPr>
          <w:rFonts w:cstheme="minorHAnsi"/>
        </w:rPr>
      </w:pPr>
      <w:r w:rsidRPr="00BC07ED">
        <w:rPr>
          <w:rFonts w:cstheme="minorHAnsi"/>
        </w:rPr>
        <w:t xml:space="preserve">Vlastnictví k Podílu na budově nabývá nabyvatel právní mocí rozhodnutí příslušného katastrálního úřadu o vkladu vlastnictví na nabyvatele podle této smlouvy s účinky ke dni podání návrhu na vklad příslušnému katastrálnímu úřadu. Ke shodnému dni </w:t>
      </w:r>
      <w:r w:rsidR="00DA649C" w:rsidRPr="00BC07ED">
        <w:rPr>
          <w:rFonts w:cstheme="minorHAnsi"/>
        </w:rPr>
        <w:t xml:space="preserve">formálně </w:t>
      </w:r>
      <w:r w:rsidRPr="00BC07ED">
        <w:rPr>
          <w:rFonts w:cstheme="minorHAnsi"/>
        </w:rPr>
        <w:t>přechází na nabyvatele i nebezpečí škody</w:t>
      </w:r>
      <w:r w:rsidR="00C812D2" w:rsidRPr="00BC07ED">
        <w:rPr>
          <w:rFonts w:cstheme="minorHAnsi"/>
        </w:rPr>
        <w:t>, jakožto jediného vlastníka Budovy</w:t>
      </w:r>
      <w:r w:rsidRPr="00BC07ED">
        <w:rPr>
          <w:rFonts w:cstheme="minorHAnsi"/>
        </w:rPr>
        <w:t>. Do tohoto okamžiku odpovídá za stav a péči o budovu Družstvo dle podmínek této smlouvy.</w:t>
      </w:r>
    </w:p>
    <w:p w14:paraId="5AA63248" w14:textId="77777777" w:rsidR="000B13DE" w:rsidRPr="00BC07ED" w:rsidRDefault="000B13DE" w:rsidP="008B17F2">
      <w:pPr>
        <w:pStyle w:val="Nadpis2"/>
        <w:rPr>
          <w:rFonts w:cstheme="minorHAnsi"/>
        </w:rPr>
      </w:pPr>
      <w:r w:rsidRPr="00BC07ED">
        <w:rPr>
          <w:rFonts w:cstheme="minorHAnsi"/>
        </w:rPr>
        <w:t>Vzhledem k tomu, že je Budova jako celek trvale užívána výlučně ze strany Družstva a členů Družstva, nebude mezi smluvními stranami sepisován předávací protokol a Podíl na budově bude řádně předaný a převzatý ke shodnému okamžiku, jako je uveden v odst. 1 výše tohoto článku.</w:t>
      </w:r>
    </w:p>
    <w:p w14:paraId="22C43CEA" w14:textId="5FB7604B" w:rsidR="000B13DE" w:rsidRPr="00BC07ED" w:rsidRDefault="000B13DE" w:rsidP="008B17F2">
      <w:pPr>
        <w:pStyle w:val="Nadpis2"/>
        <w:rPr>
          <w:rFonts w:cstheme="minorHAnsi"/>
        </w:rPr>
      </w:pPr>
      <w:r w:rsidRPr="00BC07ED">
        <w:rPr>
          <w:rFonts w:cstheme="minorHAnsi"/>
        </w:rPr>
        <w:t xml:space="preserve">Z důvodu uvedených v předchozích odstavcích tohoto článku a z důvodu, že jsou veškeré </w:t>
      </w:r>
      <w:r w:rsidR="00CC4178" w:rsidRPr="00BC07ED">
        <w:rPr>
          <w:rFonts w:cstheme="minorHAnsi"/>
        </w:rPr>
        <w:t xml:space="preserve">služby, </w:t>
      </w:r>
      <w:r w:rsidRPr="00BC07ED">
        <w:rPr>
          <w:rFonts w:cstheme="minorHAnsi"/>
        </w:rPr>
        <w:t xml:space="preserve">dodávky, včetně dodávek energií a plnění sjednány jménem nabyvatele a ve prospěch nabyvatele, nebude v rámci převodu Podílu na budově proveden soupis jejich spotřeby ani stavu </w:t>
      </w:r>
      <w:r w:rsidRPr="00BC07ED">
        <w:rPr>
          <w:rFonts w:cstheme="minorHAnsi"/>
        </w:rPr>
        <w:lastRenderedPageBreak/>
        <w:t>měřidel. Veškeré nedoplatky a přeplatky jdou v této souvislosti k tíži Družstva, jako nabyvatele a dosavadního uživatele Budovy.</w:t>
      </w:r>
    </w:p>
    <w:p w14:paraId="04DF207B" w14:textId="216B2415" w:rsidR="000B13DE" w:rsidRPr="00BC07ED" w:rsidRDefault="00407817" w:rsidP="0018184F">
      <w:pPr>
        <w:pStyle w:val="Nadpis1"/>
        <w:jc w:val="center"/>
        <w:rPr>
          <w:rFonts w:cstheme="minorHAnsi"/>
        </w:rPr>
      </w:pPr>
      <w:r w:rsidRPr="00BC07ED">
        <w:rPr>
          <w:rFonts w:cstheme="minorHAnsi"/>
        </w:rPr>
        <w:t xml:space="preserve">Vztah </w:t>
      </w:r>
      <w:r w:rsidR="006E2DED" w:rsidRPr="00BC07ED">
        <w:rPr>
          <w:rFonts w:cstheme="minorHAnsi"/>
        </w:rPr>
        <w:t>ke Druhé smlouvě</w:t>
      </w:r>
    </w:p>
    <w:p w14:paraId="5C407FB8" w14:textId="68938F52" w:rsidR="00271470" w:rsidRPr="00BC07ED" w:rsidRDefault="006E2DED" w:rsidP="00BC07ED">
      <w:pPr>
        <w:pStyle w:val="Nadpis2"/>
        <w:numPr>
          <w:ilvl w:val="1"/>
          <w:numId w:val="66"/>
        </w:numPr>
        <w:rPr>
          <w:rFonts w:cstheme="minorHAnsi"/>
        </w:rPr>
      </w:pPr>
      <w:r w:rsidRPr="00BC07ED">
        <w:rPr>
          <w:rFonts w:cstheme="minorHAnsi"/>
        </w:rPr>
        <w:t>Smluvní strany společně s touto smlouvou uzavřely Smlouvu o zřízení budoucího zástavního práva a zákazu zcizení</w:t>
      </w:r>
      <w:r w:rsidR="00845646" w:rsidRPr="00BC07ED">
        <w:rPr>
          <w:rFonts w:cstheme="minorHAnsi"/>
        </w:rPr>
        <w:t>, přičemž</w:t>
      </w:r>
      <w:r w:rsidRPr="00BC07ED">
        <w:rPr>
          <w:rFonts w:cstheme="minorHAnsi"/>
        </w:rPr>
        <w:t xml:space="preserve"> </w:t>
      </w:r>
      <w:r w:rsidR="00845646" w:rsidRPr="00BC07ED">
        <w:rPr>
          <w:rFonts w:cstheme="minorHAnsi"/>
        </w:rPr>
        <w:t>b</w:t>
      </w:r>
      <w:r w:rsidRPr="00BC07ED">
        <w:rPr>
          <w:rFonts w:cstheme="minorHAnsi"/>
        </w:rPr>
        <w:t xml:space="preserve">udoucí zástavní právo </w:t>
      </w:r>
      <w:r w:rsidR="00845646" w:rsidRPr="00BC07ED">
        <w:rPr>
          <w:rFonts w:cstheme="minorHAnsi"/>
        </w:rPr>
        <w:t xml:space="preserve">bude zřízeno </w:t>
      </w:r>
      <w:r w:rsidR="00271470" w:rsidRPr="00BC07ED">
        <w:rPr>
          <w:rFonts w:cstheme="minorHAnsi"/>
        </w:rPr>
        <w:t>ve prospěch Městské části, jako budoucího zástavního věřitele</w:t>
      </w:r>
      <w:r w:rsidR="00845646" w:rsidRPr="00BC07ED">
        <w:rPr>
          <w:rFonts w:cstheme="minorHAnsi"/>
        </w:rPr>
        <w:t>,</w:t>
      </w:r>
      <w:r w:rsidR="00271470" w:rsidRPr="00BC07ED">
        <w:rPr>
          <w:rFonts w:cstheme="minorHAnsi"/>
        </w:rPr>
        <w:t xml:space="preserve"> a </w:t>
      </w:r>
      <w:r w:rsidR="00845646" w:rsidRPr="00BC07ED">
        <w:rPr>
          <w:rFonts w:cstheme="minorHAnsi"/>
        </w:rPr>
        <w:t xml:space="preserve">to vůči </w:t>
      </w:r>
      <w:r w:rsidR="00271470" w:rsidRPr="00BC07ED">
        <w:rPr>
          <w:rFonts w:cstheme="minorHAnsi"/>
        </w:rPr>
        <w:t>Družstv</w:t>
      </w:r>
      <w:r w:rsidR="00845646" w:rsidRPr="00BC07ED">
        <w:rPr>
          <w:rFonts w:cstheme="minorHAnsi"/>
        </w:rPr>
        <w:t>u</w:t>
      </w:r>
      <w:r w:rsidR="00271470" w:rsidRPr="00BC07ED">
        <w:rPr>
          <w:rFonts w:cstheme="minorHAnsi"/>
        </w:rPr>
        <w:t>, jako budoucí</w:t>
      </w:r>
      <w:r w:rsidR="00562E4A" w:rsidRPr="00BC07ED">
        <w:rPr>
          <w:rFonts w:cstheme="minorHAnsi"/>
        </w:rPr>
        <w:t>mu</w:t>
      </w:r>
      <w:r w:rsidR="00271470" w:rsidRPr="00BC07ED">
        <w:rPr>
          <w:rFonts w:cstheme="minorHAnsi"/>
        </w:rPr>
        <w:t xml:space="preserve"> zástavní</w:t>
      </w:r>
      <w:r w:rsidR="00562E4A" w:rsidRPr="00BC07ED">
        <w:rPr>
          <w:rFonts w:cstheme="minorHAnsi"/>
        </w:rPr>
        <w:t>mu</w:t>
      </w:r>
      <w:r w:rsidR="00271470" w:rsidRPr="00BC07ED">
        <w:rPr>
          <w:rFonts w:cstheme="minorHAnsi"/>
        </w:rPr>
        <w:t xml:space="preserve"> dlužník</w:t>
      </w:r>
      <w:r w:rsidR="00562E4A" w:rsidRPr="00BC07ED">
        <w:rPr>
          <w:rFonts w:cstheme="minorHAnsi"/>
        </w:rPr>
        <w:t>ovi</w:t>
      </w:r>
      <w:r w:rsidR="00453F89" w:rsidRPr="00BC07ED">
        <w:rPr>
          <w:rFonts w:cstheme="minorHAnsi"/>
        </w:rPr>
        <w:t>, když předmětem zástavy je Budova</w:t>
      </w:r>
      <w:r w:rsidR="00CC4178" w:rsidRPr="00BC07ED">
        <w:rPr>
          <w:rFonts w:cstheme="minorHAnsi"/>
        </w:rPr>
        <w:t>.</w:t>
      </w:r>
    </w:p>
    <w:p w14:paraId="3CB0FF8E" w14:textId="6CB38098" w:rsidR="00271470" w:rsidRPr="00BC07ED" w:rsidRDefault="00271470" w:rsidP="002B7621">
      <w:pPr>
        <w:pStyle w:val="Nadpis2"/>
        <w:rPr>
          <w:rFonts w:cstheme="minorHAnsi"/>
        </w:rPr>
      </w:pPr>
      <w:r w:rsidRPr="00BC07ED">
        <w:rPr>
          <w:rFonts w:cstheme="minorHAnsi"/>
        </w:rPr>
        <w:t xml:space="preserve">Další podmínky </w:t>
      </w:r>
      <w:r w:rsidR="006E2DED" w:rsidRPr="00BC07ED">
        <w:rPr>
          <w:rFonts w:cstheme="minorHAnsi"/>
        </w:rPr>
        <w:t>budoucího zástavního práva,</w:t>
      </w:r>
      <w:r w:rsidR="00CC4178" w:rsidRPr="00BC07ED">
        <w:rPr>
          <w:rFonts w:cstheme="minorHAnsi"/>
        </w:rPr>
        <w:t xml:space="preserve"> resp.</w:t>
      </w:r>
      <w:r w:rsidR="006E2DED" w:rsidRPr="00BC07ED">
        <w:rPr>
          <w:rFonts w:cstheme="minorHAnsi"/>
        </w:rPr>
        <w:t xml:space="preserve"> </w:t>
      </w:r>
      <w:r w:rsidRPr="00BC07ED">
        <w:rPr>
          <w:rFonts w:cstheme="minorHAnsi"/>
        </w:rPr>
        <w:t>zástavního práva</w:t>
      </w:r>
      <w:r w:rsidR="006E2DED" w:rsidRPr="00BC07ED">
        <w:rPr>
          <w:rFonts w:cstheme="minorHAnsi"/>
        </w:rPr>
        <w:t xml:space="preserve"> a zákazu zcizení</w:t>
      </w:r>
      <w:r w:rsidRPr="00BC07ED">
        <w:rPr>
          <w:rFonts w:cstheme="minorHAnsi"/>
        </w:rPr>
        <w:t xml:space="preserve"> stanoví </w:t>
      </w:r>
      <w:r w:rsidR="006E2DED" w:rsidRPr="00BC07ED">
        <w:rPr>
          <w:rFonts w:cstheme="minorHAnsi"/>
        </w:rPr>
        <w:t>Druhá smlouva</w:t>
      </w:r>
      <w:r w:rsidRPr="00BC07ED">
        <w:rPr>
          <w:rFonts w:cstheme="minorHAnsi"/>
        </w:rPr>
        <w:t>.</w:t>
      </w:r>
    </w:p>
    <w:p w14:paraId="3D58C991" w14:textId="792540D0" w:rsidR="00271470" w:rsidRPr="00BC07ED" w:rsidRDefault="006E2DED" w:rsidP="002B7621">
      <w:pPr>
        <w:pStyle w:val="Nadpis2"/>
        <w:rPr>
          <w:rFonts w:cstheme="minorHAnsi"/>
        </w:rPr>
      </w:pPr>
      <w:r w:rsidRPr="00BC07ED">
        <w:rPr>
          <w:rFonts w:cstheme="minorHAnsi"/>
        </w:rPr>
        <w:t>Pokud tato smlouva nebo písemná dohoda smluvních stran výslovně nestanoví jinak, tak tato smlouva je nezávislá na obsahu a trvání Druhé smlouvy, přičemž zánik Druhé smlouvy nemá za následek zánik této smlouvy ani práv a povinností v ní obsažených.</w:t>
      </w:r>
      <w:r w:rsidR="008131EA" w:rsidRPr="00BC07ED">
        <w:rPr>
          <w:rFonts w:cstheme="minorHAnsi"/>
        </w:rPr>
        <w:t xml:space="preserve"> Tato smlouva a Druhá smlouva nejsou smlouvami na sobě závislými ve smyslu § 1727 občanského zákoníku.</w:t>
      </w:r>
    </w:p>
    <w:p w14:paraId="437A4982" w14:textId="77777777" w:rsidR="000B13DE" w:rsidRPr="00BC07ED" w:rsidRDefault="000B13DE" w:rsidP="0018184F">
      <w:pPr>
        <w:pStyle w:val="Nadpis1"/>
        <w:jc w:val="center"/>
        <w:rPr>
          <w:rFonts w:cstheme="minorHAnsi"/>
          <w:b w:val="0"/>
        </w:rPr>
      </w:pPr>
      <w:bookmarkStart w:id="9" w:name="_Ref168324105"/>
      <w:r w:rsidRPr="00BC07ED">
        <w:rPr>
          <w:rFonts w:cstheme="minorHAnsi"/>
        </w:rPr>
        <w:t>Změna ve stanovách družstva</w:t>
      </w:r>
      <w:bookmarkEnd w:id="9"/>
    </w:p>
    <w:p w14:paraId="7B7FD96A" w14:textId="6CE0DF75" w:rsidR="000B13DE" w:rsidRPr="00BC07ED" w:rsidRDefault="000B13DE" w:rsidP="00BC07ED">
      <w:pPr>
        <w:pStyle w:val="Nadpis2"/>
        <w:widowControl w:val="0"/>
        <w:numPr>
          <w:ilvl w:val="1"/>
          <w:numId w:val="81"/>
        </w:numPr>
        <w:suppressAutoHyphens w:val="0"/>
        <w:spacing w:before="120" w:line="240" w:lineRule="auto"/>
        <w:rPr>
          <w:rFonts w:cstheme="minorHAnsi"/>
        </w:rPr>
      </w:pPr>
      <w:r w:rsidRPr="00BC07ED">
        <w:rPr>
          <w:rFonts w:cstheme="minorHAnsi"/>
        </w:rPr>
        <w:t xml:space="preserve">V souvislosti s podpisem této smlouvy se Družstvo zavazuje provést změnu stanov Družstva, a to za účelem splnění podmínek pro převod Podílu na budově, jak stanoví </w:t>
      </w:r>
      <w:r w:rsidR="009F2612" w:rsidRPr="00BC07ED">
        <w:rPr>
          <w:rFonts w:cstheme="minorHAnsi"/>
        </w:rPr>
        <w:t>M</w:t>
      </w:r>
      <w:r w:rsidRPr="00BC07ED">
        <w:rPr>
          <w:rFonts w:cstheme="minorHAnsi"/>
        </w:rPr>
        <w:t>etodika UOHS. Družstvo v této souvislosti provede ve stanovách následující změny:</w:t>
      </w:r>
    </w:p>
    <w:p w14:paraId="7F6C9700" w14:textId="2AAC1EE4" w:rsidR="000B13DE" w:rsidRPr="00BC07ED" w:rsidRDefault="000B13DE" w:rsidP="00BC07ED">
      <w:pPr>
        <w:pStyle w:val="Nadpis3"/>
        <w:keepLines w:val="0"/>
        <w:widowControl w:val="0"/>
        <w:numPr>
          <w:ilvl w:val="2"/>
          <w:numId w:val="65"/>
        </w:numPr>
        <w:spacing w:before="120" w:line="240" w:lineRule="auto"/>
        <w:ind w:left="851" w:hanging="284"/>
        <w:rPr>
          <w:rFonts w:asciiTheme="minorHAnsi" w:hAnsiTheme="minorHAnsi" w:cstheme="minorHAnsi"/>
        </w:rPr>
      </w:pPr>
      <w:r w:rsidRPr="00BC07ED">
        <w:rPr>
          <w:rFonts w:asciiTheme="minorHAnsi" w:hAnsiTheme="minorHAnsi" w:cstheme="minorHAnsi"/>
          <w:u w:val="single"/>
        </w:rPr>
        <w:t>Článek 3 odstavec 1 bude nahrazen následujícím zcela novým zněním</w:t>
      </w:r>
      <w:r w:rsidRPr="00BC07ED">
        <w:rPr>
          <w:rFonts w:asciiTheme="minorHAnsi" w:hAnsiTheme="minorHAnsi" w:cstheme="minorHAnsi"/>
        </w:rPr>
        <w:t xml:space="preserve">: </w:t>
      </w:r>
      <w:r w:rsidRPr="00BC07ED">
        <w:rPr>
          <w:rFonts w:asciiTheme="minorHAnsi" w:hAnsiTheme="minorHAnsi" w:cstheme="minorHAnsi"/>
          <w:i/>
        </w:rPr>
        <w:t xml:space="preserve">Základním účelem a předmětem činnosti družstva, je zajišťování bytových potřeb svých členů podle těchto stanov a správa vlastního majetku. Činnost družstva bude po celou dobu jeho existence lokálního charakteru a bude se týkat výlučně činnosti ve vztahu k budově č. p. 7, způsob využití bytový dům, která se nachází na pozemku parc. č. 8/1 o výměře 1.699 m2, druh pozemku zastavěná plocha a nádvoří, který se nachází v katastrálním území Libuš, v obci Praha, a je zapsána v katastru nemovitostí na příslušném listu </w:t>
      </w:r>
      <w:r w:rsidR="00562E4A" w:rsidRPr="00BC07ED">
        <w:rPr>
          <w:rFonts w:asciiTheme="minorHAnsi" w:hAnsiTheme="minorHAnsi" w:cstheme="minorHAnsi"/>
          <w:i/>
        </w:rPr>
        <w:t xml:space="preserve">vlastnictví </w:t>
      </w:r>
      <w:r w:rsidRPr="00BC07ED">
        <w:rPr>
          <w:rFonts w:asciiTheme="minorHAnsi" w:hAnsiTheme="minorHAnsi" w:cstheme="minorHAnsi"/>
          <w:i/>
        </w:rPr>
        <w:t>vedeném Katastrálním úřadem pro hlavní město Prahu, katastrálním pracovištěm Praha, obec Praha, k.ú. Libuš, přičemž budova bude využívána k zajištění trvalého nájemního bydlení. Činnost družstva je dále omezena maximálně na další pozemky, a to ve vztahu k pozemku parc. č. 8/1 o výměře 1.699 m2, druh pozemku zastavěná plocha a nádvoří, pozemku parc. č. 10/1 o výměře 343 m</w:t>
      </w:r>
      <w:r w:rsidRPr="00BC07ED">
        <w:rPr>
          <w:rFonts w:asciiTheme="minorHAnsi" w:hAnsiTheme="minorHAnsi" w:cstheme="minorHAnsi"/>
          <w:i/>
          <w:vertAlign w:val="superscript"/>
        </w:rPr>
        <w:t>2</w:t>
      </w:r>
      <w:r w:rsidRPr="00BC07ED">
        <w:rPr>
          <w:rFonts w:asciiTheme="minorHAnsi" w:hAnsiTheme="minorHAnsi" w:cstheme="minorHAnsi"/>
          <w:i/>
        </w:rPr>
        <w:t>, druh pozemku zahrada a parc. č. 12</w:t>
      </w:r>
      <w:r w:rsidR="00B64983" w:rsidRPr="00BC07ED">
        <w:rPr>
          <w:rFonts w:asciiTheme="minorHAnsi" w:hAnsiTheme="minorHAnsi" w:cstheme="minorHAnsi"/>
          <w:i/>
        </w:rPr>
        <w:t>/3</w:t>
      </w:r>
      <w:r w:rsidRPr="00BC07ED">
        <w:rPr>
          <w:rFonts w:asciiTheme="minorHAnsi" w:hAnsiTheme="minorHAnsi" w:cstheme="minorHAnsi"/>
          <w:i/>
        </w:rPr>
        <w:t xml:space="preserve"> o výměře 1.127 m</w:t>
      </w:r>
      <w:r w:rsidRPr="00BC07ED">
        <w:rPr>
          <w:rFonts w:asciiTheme="minorHAnsi" w:hAnsiTheme="minorHAnsi" w:cstheme="minorHAnsi"/>
          <w:i/>
          <w:vertAlign w:val="superscript"/>
        </w:rPr>
        <w:t>2</w:t>
      </w:r>
      <w:r w:rsidRPr="00BC07ED">
        <w:rPr>
          <w:rFonts w:asciiTheme="minorHAnsi" w:hAnsiTheme="minorHAnsi" w:cstheme="minorHAnsi"/>
          <w:i/>
        </w:rPr>
        <w:t xml:space="preserve">, druh pozemku ostatní plocha, které se všechny nacházejí  v katastrálním území Libuš, v obci Praha, a jsou zapsány v katastru nemovitostí na příslušném listu vlastnictví vedeném Katastrálním úřadem pro hlavní město Prahu, katastrálním pracovištěm Praha, obec Praha, k.ú. Libuš. Vedle správy vlastního majetku nebude družstvo spravovat bytový fond jiných osob ani podnikat, ledaže stanovy uvádějí výslovně jinak. Tímto omezením není vyloučen výkon funkce správce ze strany družstva, a to ve vazbě na provoz a </w:t>
      </w:r>
      <w:r w:rsidR="006F5F18" w:rsidRPr="00BC07ED">
        <w:rPr>
          <w:rFonts w:asciiTheme="minorHAnsi" w:hAnsiTheme="minorHAnsi" w:cstheme="minorHAnsi"/>
          <w:i/>
        </w:rPr>
        <w:t>s</w:t>
      </w:r>
      <w:r w:rsidRPr="00BC07ED">
        <w:rPr>
          <w:rFonts w:asciiTheme="minorHAnsi" w:hAnsiTheme="minorHAnsi" w:cstheme="minorHAnsi"/>
          <w:i/>
        </w:rPr>
        <w:t>právu uvedeného bytové</w:t>
      </w:r>
      <w:r w:rsidR="00843180" w:rsidRPr="00BC07ED">
        <w:rPr>
          <w:rFonts w:asciiTheme="minorHAnsi" w:hAnsiTheme="minorHAnsi" w:cstheme="minorHAnsi"/>
          <w:i/>
        </w:rPr>
        <w:t>ho</w:t>
      </w:r>
      <w:r w:rsidRPr="00BC07ED">
        <w:rPr>
          <w:rFonts w:asciiTheme="minorHAnsi" w:hAnsiTheme="minorHAnsi" w:cstheme="minorHAnsi"/>
          <w:i/>
        </w:rPr>
        <w:t xml:space="preserve"> domu</w:t>
      </w:r>
      <w:r w:rsidRPr="00BC07ED">
        <w:rPr>
          <w:rFonts w:asciiTheme="minorHAnsi" w:hAnsiTheme="minorHAnsi" w:cstheme="minorHAnsi"/>
        </w:rPr>
        <w:t>.</w:t>
      </w:r>
    </w:p>
    <w:p w14:paraId="06C95E4F" w14:textId="0AC91625" w:rsidR="007F1311" w:rsidRPr="00BC07ED" w:rsidRDefault="007F1311" w:rsidP="00BC07ED">
      <w:pPr>
        <w:pStyle w:val="Nadpis3"/>
        <w:ind w:left="851" w:hanging="284"/>
        <w:rPr>
          <w:rFonts w:asciiTheme="minorHAnsi" w:hAnsiTheme="minorHAnsi" w:cstheme="minorHAnsi"/>
        </w:rPr>
      </w:pPr>
      <w:r w:rsidRPr="00BC07ED">
        <w:rPr>
          <w:rFonts w:asciiTheme="minorHAnsi" w:hAnsiTheme="minorHAnsi" w:cstheme="minorHAnsi"/>
          <w:u w:val="single"/>
        </w:rPr>
        <w:t>Článek 3 odst. 3.2 bude nahrazen následujícím zcela novým zněním</w:t>
      </w:r>
      <w:r w:rsidRPr="00BC07ED">
        <w:rPr>
          <w:rFonts w:asciiTheme="minorHAnsi" w:hAnsiTheme="minorHAnsi" w:cstheme="minorHAnsi"/>
        </w:rPr>
        <w:t xml:space="preserve">: </w:t>
      </w:r>
      <w:bookmarkStart w:id="10" w:name="_Hlk182468352"/>
      <w:r w:rsidRPr="00BC07ED">
        <w:rPr>
          <w:rFonts w:asciiTheme="minorHAnsi" w:hAnsiTheme="minorHAnsi" w:cstheme="minorHAnsi"/>
          <w:i/>
        </w:rPr>
        <w:t>Správa domů s byty a nebytovými prostory ve vlastnictví třetích osob se omezuje pouze ve vztahu k budově č. p. 7, způsob využití bytový dům, která se nachází na pozemku parc. č. 8/1 o výměře 1.699 m2, druh pozemku zastavěná plocha a nádvoří, který se nachází v katastrálním území Libuš, v obci Praha</w:t>
      </w:r>
      <w:r w:rsidR="00C82208" w:rsidRPr="00BC07ED">
        <w:rPr>
          <w:rFonts w:asciiTheme="minorHAnsi" w:hAnsiTheme="minorHAnsi" w:cstheme="minorHAnsi"/>
          <w:i/>
        </w:rPr>
        <w:t>,</w:t>
      </w:r>
      <w:r w:rsidRPr="00BC07ED">
        <w:rPr>
          <w:rFonts w:asciiTheme="minorHAnsi" w:hAnsiTheme="minorHAnsi" w:cstheme="minorHAnsi"/>
          <w:i/>
        </w:rPr>
        <w:t xml:space="preserve"> a ve vztahu k vlastníkům jednotek v této budově</w:t>
      </w:r>
      <w:r w:rsidRPr="00BC07ED">
        <w:rPr>
          <w:rFonts w:asciiTheme="minorHAnsi" w:hAnsiTheme="minorHAnsi" w:cstheme="minorHAnsi"/>
        </w:rPr>
        <w:t>.</w:t>
      </w:r>
      <w:bookmarkEnd w:id="10"/>
    </w:p>
    <w:p w14:paraId="1382E4F5" w14:textId="77777777" w:rsidR="000B13DE" w:rsidRPr="00BC07ED" w:rsidRDefault="000B13DE" w:rsidP="00BC07ED">
      <w:pPr>
        <w:pStyle w:val="Nadpis3"/>
        <w:ind w:left="851" w:hanging="284"/>
        <w:rPr>
          <w:rFonts w:asciiTheme="minorHAnsi" w:hAnsiTheme="minorHAnsi" w:cstheme="minorHAnsi"/>
        </w:rPr>
      </w:pPr>
      <w:r w:rsidRPr="00BC07ED">
        <w:rPr>
          <w:rFonts w:asciiTheme="minorHAnsi" w:hAnsiTheme="minorHAnsi" w:cstheme="minorHAnsi"/>
          <w:u w:val="single"/>
        </w:rPr>
        <w:lastRenderedPageBreak/>
        <w:t>Článek 3 bude doplněn o nový odstavec 5, jehož znění je následující:</w:t>
      </w:r>
      <w:r w:rsidRPr="00BC07ED">
        <w:rPr>
          <w:rFonts w:asciiTheme="minorHAnsi" w:hAnsiTheme="minorHAnsi" w:cstheme="minorHAnsi"/>
        </w:rPr>
        <w:t xml:space="preserve"> </w:t>
      </w:r>
      <w:bookmarkStart w:id="11" w:name="_Hlk182468371"/>
      <w:r w:rsidRPr="00BC07ED">
        <w:rPr>
          <w:rFonts w:asciiTheme="minorHAnsi" w:hAnsiTheme="minorHAnsi" w:cstheme="minorHAnsi"/>
          <w:i/>
        </w:rPr>
        <w:t>Předmět činnosti družstva a podnikání je vázán výlučně ve vztahu k nemovitým věcem vymezeným ve článku 3 odst. 1 a k bytovým a nebytovým jednotkám vyčleněným v těchto nemovitých věcech</w:t>
      </w:r>
      <w:r w:rsidRPr="00BC07ED">
        <w:rPr>
          <w:rFonts w:asciiTheme="minorHAnsi" w:hAnsiTheme="minorHAnsi" w:cstheme="minorHAnsi"/>
        </w:rPr>
        <w:t>.</w:t>
      </w:r>
      <w:bookmarkEnd w:id="11"/>
      <w:r w:rsidRPr="00BC07ED">
        <w:rPr>
          <w:rFonts w:asciiTheme="minorHAnsi" w:hAnsiTheme="minorHAnsi" w:cstheme="minorHAnsi"/>
        </w:rPr>
        <w:t xml:space="preserve"> </w:t>
      </w:r>
    </w:p>
    <w:p w14:paraId="61ED8618" w14:textId="3A46EE89" w:rsidR="000B13DE" w:rsidRPr="00BC07ED" w:rsidRDefault="000B13DE" w:rsidP="00BC07ED">
      <w:pPr>
        <w:pStyle w:val="Nadpis3"/>
        <w:ind w:left="851" w:hanging="284"/>
        <w:rPr>
          <w:rFonts w:asciiTheme="minorHAnsi" w:hAnsiTheme="minorHAnsi" w:cstheme="minorHAnsi"/>
        </w:rPr>
      </w:pPr>
      <w:r w:rsidRPr="00BC07ED">
        <w:rPr>
          <w:rFonts w:asciiTheme="minorHAnsi" w:hAnsiTheme="minorHAnsi" w:cstheme="minorHAnsi"/>
          <w:u w:val="single"/>
        </w:rPr>
        <w:t>Článek 4 odstavec 2 bude nahrazen následujícím zcela novým zněním:</w:t>
      </w:r>
      <w:r w:rsidRPr="00BC07ED">
        <w:rPr>
          <w:rFonts w:asciiTheme="minorHAnsi" w:hAnsiTheme="minorHAnsi" w:cstheme="minorHAnsi"/>
        </w:rPr>
        <w:t xml:space="preserve"> </w:t>
      </w:r>
      <w:bookmarkStart w:id="12" w:name="_Hlk182468391"/>
      <w:r w:rsidRPr="00BC07ED">
        <w:rPr>
          <w:rFonts w:asciiTheme="minorHAnsi" w:hAnsiTheme="minorHAnsi" w:cstheme="minorHAnsi"/>
          <w:i/>
        </w:rPr>
        <w:t xml:space="preserve">Bytové družstvo nesmí převést vlastnické právo k družstevním bytům nebo budovám s družstevními byty nebo pozemkům jimi zastavěnými a s nimi věcně souvisejícími, bez předchozího souhlasu s převodem ze strany </w:t>
      </w:r>
      <w:r w:rsidR="00682549" w:rsidRPr="00BC07ED">
        <w:rPr>
          <w:rFonts w:asciiTheme="minorHAnsi" w:hAnsiTheme="minorHAnsi" w:cstheme="minorHAnsi"/>
          <w:i/>
        </w:rPr>
        <w:t>minimálně 2/3</w:t>
      </w:r>
      <w:r w:rsidR="00133528" w:rsidRPr="00BC07ED">
        <w:rPr>
          <w:rFonts w:asciiTheme="minorHAnsi" w:hAnsiTheme="minorHAnsi" w:cstheme="minorHAnsi"/>
          <w:i/>
        </w:rPr>
        <w:t xml:space="preserve"> většiny </w:t>
      </w:r>
      <w:r w:rsidRPr="00BC07ED">
        <w:rPr>
          <w:rFonts w:asciiTheme="minorHAnsi" w:hAnsiTheme="minorHAnsi" w:cstheme="minorHAnsi"/>
          <w:i/>
        </w:rPr>
        <w:t>všech členů družstva. Převod vlastnického práva ke konkrétní bytové jednotce je současně možný za podmínky souhlasu uděleného členem družstva, který je nájemcem tohoto družstevního bytu, nebo kterému vzniklo právo na uzavření smlouvy o nájmu družstevního bytu. Souhlas dle předchozí věty lze udělit pouze písemnou formou s úředně ověřenými podpisy</w:t>
      </w:r>
      <w:r w:rsidRPr="00BC07ED">
        <w:rPr>
          <w:rFonts w:asciiTheme="minorHAnsi" w:hAnsiTheme="minorHAnsi" w:cstheme="minorHAnsi"/>
        </w:rPr>
        <w:t>.</w:t>
      </w:r>
      <w:bookmarkEnd w:id="12"/>
      <w:r w:rsidRPr="00BC07ED">
        <w:rPr>
          <w:rFonts w:asciiTheme="minorHAnsi" w:hAnsiTheme="minorHAnsi" w:cstheme="minorHAnsi"/>
        </w:rPr>
        <w:t xml:space="preserve"> </w:t>
      </w:r>
    </w:p>
    <w:p w14:paraId="1EE62C69" w14:textId="1AAF082E" w:rsidR="000B13DE" w:rsidRPr="00BC07ED" w:rsidRDefault="000B13DE" w:rsidP="00BC07ED">
      <w:pPr>
        <w:pStyle w:val="Nadpis3"/>
        <w:ind w:left="851" w:hanging="284"/>
        <w:rPr>
          <w:rFonts w:asciiTheme="minorHAnsi" w:hAnsiTheme="minorHAnsi" w:cstheme="minorHAnsi"/>
        </w:rPr>
      </w:pPr>
      <w:r w:rsidRPr="00BC07ED">
        <w:rPr>
          <w:rFonts w:asciiTheme="minorHAnsi" w:hAnsiTheme="minorHAnsi" w:cstheme="minorHAnsi"/>
          <w:u w:val="single"/>
        </w:rPr>
        <w:t>Článek 40 odst. 3 se v závěru doplní o tento text:</w:t>
      </w:r>
      <w:r w:rsidRPr="00BC07ED">
        <w:rPr>
          <w:rFonts w:asciiTheme="minorHAnsi" w:hAnsiTheme="minorHAnsi" w:cstheme="minorHAnsi"/>
        </w:rPr>
        <w:t xml:space="preserve"> </w:t>
      </w:r>
      <w:bookmarkStart w:id="13" w:name="_Hlk182468433"/>
      <w:r w:rsidRPr="00BC07ED">
        <w:rPr>
          <w:rFonts w:asciiTheme="minorHAnsi" w:hAnsiTheme="minorHAnsi" w:cstheme="minorHAnsi"/>
          <w:i/>
        </w:rPr>
        <w:t xml:space="preserve">Užívání bytu pracovně či pro podnikání dle tohoto odstavce je možné pouze jako částečné. Byt musí být vždy současně užíván k trvalému bydlení. Funkce bytu a jeho užívání pro trvalé bydlení nelze nahradit jeho užíváním pro práci či podnikání. V bytě nelze umístit sídlo či místo podnikání, </w:t>
      </w:r>
      <w:bookmarkStart w:id="14" w:name="_Hlk104290513"/>
      <w:r w:rsidRPr="00BC07ED">
        <w:rPr>
          <w:rFonts w:asciiTheme="minorHAnsi" w:hAnsiTheme="minorHAnsi" w:cstheme="minorHAnsi"/>
          <w:i/>
        </w:rPr>
        <w:t>pokud charakter podnikatelské činnosti neodpovídá stavebně technickému stavu či umístění bytu, nebo pokud by taková činnost způsobila zvýšené zatížení pro byt nebo dům</w:t>
      </w:r>
      <w:bookmarkEnd w:id="14"/>
      <w:r w:rsidRPr="00BC07ED">
        <w:rPr>
          <w:rFonts w:asciiTheme="minorHAnsi" w:hAnsiTheme="minorHAnsi" w:cstheme="minorHAnsi"/>
        </w:rPr>
        <w:t>.</w:t>
      </w:r>
      <w:bookmarkEnd w:id="13"/>
    </w:p>
    <w:p w14:paraId="34C2666E" w14:textId="77777777" w:rsidR="000B13DE" w:rsidRPr="00BC07ED" w:rsidRDefault="000B13DE" w:rsidP="00BC07ED">
      <w:pPr>
        <w:pStyle w:val="Nadpis3"/>
        <w:ind w:left="851" w:hanging="284"/>
        <w:rPr>
          <w:rFonts w:asciiTheme="minorHAnsi" w:hAnsiTheme="minorHAnsi" w:cstheme="minorHAnsi"/>
        </w:rPr>
      </w:pPr>
      <w:r w:rsidRPr="00BC07ED">
        <w:rPr>
          <w:rFonts w:asciiTheme="minorHAnsi" w:hAnsiTheme="minorHAnsi" w:cstheme="minorHAnsi"/>
          <w:u w:val="single"/>
        </w:rPr>
        <w:t>Článek 50 odst. 20 bude v závěru doplněn o následující text</w:t>
      </w:r>
      <w:r w:rsidRPr="00BC07ED">
        <w:rPr>
          <w:rFonts w:asciiTheme="minorHAnsi" w:hAnsiTheme="minorHAnsi" w:cstheme="minorHAnsi"/>
        </w:rPr>
        <w:t xml:space="preserve">: </w:t>
      </w:r>
    </w:p>
    <w:p w14:paraId="20E06680" w14:textId="7A0D085C" w:rsidR="000B13DE" w:rsidRPr="00BC07ED" w:rsidRDefault="000B13DE" w:rsidP="00BC07ED">
      <w:pPr>
        <w:suppressAutoHyphens/>
        <w:spacing w:after="0"/>
        <w:ind w:left="850"/>
        <w:contextualSpacing/>
        <w:rPr>
          <w:rFonts w:cstheme="minorHAnsi"/>
          <w:i/>
        </w:rPr>
      </w:pPr>
      <w:bookmarkStart w:id="15" w:name="_Hlk182468483"/>
      <w:r w:rsidRPr="00BC07ED">
        <w:rPr>
          <w:rFonts w:cstheme="minorHAnsi"/>
          <w:i/>
        </w:rPr>
        <w:t xml:space="preserve">Pro přijetí usnesení členské schůze o změně následujících částí stanov je vyžadován souhlas </w:t>
      </w:r>
      <w:r w:rsidR="00682549" w:rsidRPr="00BC07ED">
        <w:rPr>
          <w:rFonts w:cstheme="minorHAnsi"/>
          <w:i/>
        </w:rPr>
        <w:t>minimálně 2/3</w:t>
      </w:r>
      <w:r w:rsidR="00133528" w:rsidRPr="00BC07ED">
        <w:rPr>
          <w:rFonts w:cstheme="minorHAnsi"/>
          <w:i/>
        </w:rPr>
        <w:t xml:space="preserve"> většiny </w:t>
      </w:r>
      <w:r w:rsidRPr="00BC07ED">
        <w:rPr>
          <w:rFonts w:cstheme="minorHAnsi"/>
          <w:i/>
        </w:rPr>
        <w:t xml:space="preserve">hlasů všech členů družstva: </w:t>
      </w:r>
    </w:p>
    <w:p w14:paraId="5BC8FC7D" w14:textId="77777777" w:rsidR="000B13DE" w:rsidRPr="00BC07ED" w:rsidRDefault="000B13DE" w:rsidP="00BC07ED">
      <w:pPr>
        <w:numPr>
          <w:ilvl w:val="0"/>
          <w:numId w:val="27"/>
        </w:numPr>
        <w:suppressAutoHyphens/>
        <w:spacing w:after="0"/>
        <w:ind w:left="1134" w:hanging="284"/>
        <w:contextualSpacing/>
        <w:rPr>
          <w:rFonts w:cstheme="minorHAnsi"/>
          <w:i/>
        </w:rPr>
      </w:pPr>
      <w:r w:rsidRPr="00BC07ED">
        <w:rPr>
          <w:rFonts w:cstheme="minorHAnsi"/>
          <w:i/>
        </w:rPr>
        <w:t>Článek 3 odstavec 1,</w:t>
      </w:r>
    </w:p>
    <w:p w14:paraId="3F92445F" w14:textId="77610F5B" w:rsidR="00E37AF7" w:rsidRPr="00BC07ED" w:rsidRDefault="00E37AF7" w:rsidP="00BC07ED">
      <w:pPr>
        <w:numPr>
          <w:ilvl w:val="0"/>
          <w:numId w:val="27"/>
        </w:numPr>
        <w:suppressAutoHyphens/>
        <w:spacing w:after="0"/>
        <w:ind w:left="1134" w:hanging="284"/>
        <w:contextualSpacing/>
        <w:rPr>
          <w:rFonts w:cstheme="minorHAnsi"/>
          <w:i/>
        </w:rPr>
      </w:pPr>
      <w:r w:rsidRPr="00BC07ED">
        <w:rPr>
          <w:rFonts w:cstheme="minorHAnsi"/>
          <w:i/>
        </w:rPr>
        <w:t>Článek 3 odstavec 3.2,</w:t>
      </w:r>
    </w:p>
    <w:p w14:paraId="1D399DE8" w14:textId="77777777" w:rsidR="000B13DE" w:rsidRPr="00BC07ED" w:rsidRDefault="000B13DE" w:rsidP="00BC07ED">
      <w:pPr>
        <w:numPr>
          <w:ilvl w:val="0"/>
          <w:numId w:val="27"/>
        </w:numPr>
        <w:suppressAutoHyphens/>
        <w:spacing w:after="0"/>
        <w:ind w:left="1134" w:hanging="284"/>
        <w:contextualSpacing/>
        <w:rPr>
          <w:rFonts w:cstheme="minorHAnsi"/>
          <w:i/>
        </w:rPr>
      </w:pPr>
      <w:r w:rsidRPr="00BC07ED">
        <w:rPr>
          <w:rFonts w:cstheme="minorHAnsi"/>
          <w:i/>
        </w:rPr>
        <w:t>Článek 3 odstavec 5,</w:t>
      </w:r>
    </w:p>
    <w:p w14:paraId="466B8D58" w14:textId="77777777" w:rsidR="000B13DE" w:rsidRPr="00BC07ED" w:rsidRDefault="000B13DE" w:rsidP="00BC07ED">
      <w:pPr>
        <w:numPr>
          <w:ilvl w:val="0"/>
          <w:numId w:val="27"/>
        </w:numPr>
        <w:suppressAutoHyphens/>
        <w:spacing w:after="0"/>
        <w:ind w:left="1134" w:hanging="284"/>
        <w:contextualSpacing/>
        <w:rPr>
          <w:rFonts w:cstheme="minorHAnsi"/>
          <w:i/>
        </w:rPr>
      </w:pPr>
      <w:r w:rsidRPr="00BC07ED">
        <w:rPr>
          <w:rFonts w:cstheme="minorHAnsi"/>
          <w:i/>
        </w:rPr>
        <w:t>Článek 4 odstavec 2,</w:t>
      </w:r>
    </w:p>
    <w:p w14:paraId="271A4E6C" w14:textId="77777777" w:rsidR="000B13DE" w:rsidRPr="00BC07ED" w:rsidRDefault="000B13DE" w:rsidP="00BC07ED">
      <w:pPr>
        <w:numPr>
          <w:ilvl w:val="0"/>
          <w:numId w:val="27"/>
        </w:numPr>
        <w:suppressAutoHyphens/>
        <w:spacing w:after="0"/>
        <w:ind w:left="1134" w:hanging="284"/>
        <w:contextualSpacing/>
        <w:rPr>
          <w:rFonts w:cstheme="minorHAnsi"/>
          <w:i/>
        </w:rPr>
      </w:pPr>
      <w:r w:rsidRPr="00BC07ED">
        <w:rPr>
          <w:rFonts w:cstheme="minorHAnsi"/>
          <w:i/>
        </w:rPr>
        <w:t>Článek 13 odstavec 1,</w:t>
      </w:r>
    </w:p>
    <w:p w14:paraId="373F5CD4" w14:textId="77777777" w:rsidR="000B13DE" w:rsidRPr="00BC07ED" w:rsidRDefault="000B13DE" w:rsidP="00BC07ED">
      <w:pPr>
        <w:numPr>
          <w:ilvl w:val="0"/>
          <w:numId w:val="27"/>
        </w:numPr>
        <w:suppressAutoHyphens/>
        <w:spacing w:after="0"/>
        <w:ind w:left="1134" w:hanging="284"/>
        <w:contextualSpacing/>
        <w:rPr>
          <w:rFonts w:cstheme="minorHAnsi"/>
          <w:i/>
        </w:rPr>
      </w:pPr>
      <w:r w:rsidRPr="00BC07ED">
        <w:rPr>
          <w:rFonts w:cstheme="minorHAnsi"/>
          <w:i/>
        </w:rPr>
        <w:t>Článek 40 odstavec 3,</w:t>
      </w:r>
    </w:p>
    <w:p w14:paraId="14D8F175" w14:textId="77777777" w:rsidR="000B13DE" w:rsidRPr="00BC07ED" w:rsidRDefault="000B13DE" w:rsidP="00BC07ED">
      <w:pPr>
        <w:numPr>
          <w:ilvl w:val="0"/>
          <w:numId w:val="27"/>
        </w:numPr>
        <w:suppressAutoHyphens/>
        <w:spacing w:after="0"/>
        <w:ind w:left="1134" w:hanging="284"/>
        <w:contextualSpacing/>
        <w:rPr>
          <w:rFonts w:cstheme="minorHAnsi"/>
          <w:i/>
        </w:rPr>
      </w:pPr>
      <w:r w:rsidRPr="00BC07ED">
        <w:rPr>
          <w:rFonts w:cstheme="minorHAnsi"/>
          <w:i/>
        </w:rPr>
        <w:t>Článek 50 odstavec 20.</w:t>
      </w:r>
    </w:p>
    <w:p w14:paraId="61B3D112" w14:textId="0F5FDF06" w:rsidR="000B13DE" w:rsidRPr="00BC07ED" w:rsidRDefault="000B13DE" w:rsidP="00BC07ED">
      <w:pPr>
        <w:suppressAutoHyphens/>
        <w:spacing w:after="120"/>
        <w:ind w:left="850"/>
        <w:contextualSpacing/>
        <w:rPr>
          <w:rFonts w:cstheme="minorHAnsi"/>
          <w:i/>
        </w:rPr>
      </w:pPr>
      <w:r w:rsidRPr="00BC07ED">
        <w:rPr>
          <w:rFonts w:cstheme="minorHAnsi"/>
          <w:i/>
        </w:rPr>
        <w:t xml:space="preserve">Pro přijetí usnesení členské schůze o převodu nemovitého majetku družstva či jeho části, či o převodu nebo zastavení závodu družstva nebo jeho části, která by znamenala podstatnou změnu dosavadní struktury závodu nebo podstatnou změnu v předmětu podnikání nebo činnosti družstva či pro zrušení družstva či ohledně přeměny družstva je vyžadován souhlas </w:t>
      </w:r>
      <w:r w:rsidR="00843180" w:rsidRPr="00BC07ED">
        <w:rPr>
          <w:rFonts w:cstheme="minorHAnsi"/>
          <w:i/>
        </w:rPr>
        <w:t>minimálně 2/3</w:t>
      </w:r>
      <w:r w:rsidR="00133528" w:rsidRPr="00BC07ED">
        <w:rPr>
          <w:rFonts w:cstheme="minorHAnsi"/>
          <w:i/>
        </w:rPr>
        <w:t xml:space="preserve"> většiny hlasů </w:t>
      </w:r>
      <w:r w:rsidRPr="00BC07ED">
        <w:rPr>
          <w:rFonts w:cstheme="minorHAnsi"/>
          <w:i/>
        </w:rPr>
        <w:t xml:space="preserve">všech členů družstva. </w:t>
      </w:r>
    </w:p>
    <w:bookmarkEnd w:id="15"/>
    <w:p w14:paraId="27585524" w14:textId="78E8485E" w:rsidR="000B13DE" w:rsidRPr="00BC07ED" w:rsidRDefault="000B13DE" w:rsidP="008B17F2">
      <w:pPr>
        <w:pStyle w:val="Nadpis2"/>
        <w:rPr>
          <w:rFonts w:cstheme="minorHAnsi"/>
        </w:rPr>
      </w:pPr>
      <w:r w:rsidRPr="00BC07ED">
        <w:rPr>
          <w:rFonts w:cstheme="minorHAnsi"/>
        </w:rPr>
        <w:t xml:space="preserve">Družstvo se zavazuje, že </w:t>
      </w:r>
      <w:r w:rsidR="00B6629E" w:rsidRPr="00BC07ED">
        <w:rPr>
          <w:rFonts w:cstheme="minorHAnsi"/>
        </w:rPr>
        <w:t xml:space="preserve">po dobu trvání Vázací doby </w:t>
      </w:r>
      <w:r w:rsidRPr="00BC07ED">
        <w:rPr>
          <w:rFonts w:cstheme="minorHAnsi"/>
        </w:rPr>
        <w:t xml:space="preserve">nebude provádět změny stanov Družstva tak, jak jsou popsány v tomto článku smlouvy a dotčená ustanovení stanov Družstva zůstanou po dobu </w:t>
      </w:r>
      <w:r w:rsidR="00596F3E" w:rsidRPr="00BC07ED">
        <w:rPr>
          <w:rFonts w:cstheme="minorHAnsi"/>
        </w:rPr>
        <w:t xml:space="preserve">trvání </w:t>
      </w:r>
      <w:r w:rsidRPr="00BC07ED">
        <w:rPr>
          <w:rFonts w:cstheme="minorHAnsi"/>
        </w:rPr>
        <w:t>Vázací doby nezměněna</w:t>
      </w:r>
      <w:r w:rsidR="007E2849" w:rsidRPr="00BC07ED">
        <w:rPr>
          <w:rFonts w:cstheme="minorHAnsi"/>
        </w:rPr>
        <w:t>.</w:t>
      </w:r>
    </w:p>
    <w:p w14:paraId="39239346" w14:textId="6F0BC6CA" w:rsidR="000B13DE" w:rsidRPr="00BC07ED" w:rsidRDefault="000B13DE" w:rsidP="002E171A">
      <w:pPr>
        <w:pStyle w:val="Nadpis1"/>
        <w:jc w:val="center"/>
        <w:rPr>
          <w:rFonts w:cstheme="minorHAnsi"/>
          <w:b w:val="0"/>
        </w:rPr>
      </w:pPr>
      <w:bookmarkStart w:id="16" w:name="_Ref168323668"/>
      <w:r w:rsidRPr="00BC07ED">
        <w:rPr>
          <w:rFonts w:cstheme="minorHAnsi"/>
        </w:rPr>
        <w:t xml:space="preserve">Práva a povinnosti </w:t>
      </w:r>
      <w:r w:rsidR="009E45CE" w:rsidRPr="00BC07ED">
        <w:rPr>
          <w:rFonts w:cstheme="minorHAnsi"/>
        </w:rPr>
        <w:t>D</w:t>
      </w:r>
      <w:r w:rsidRPr="00BC07ED">
        <w:rPr>
          <w:rFonts w:cstheme="minorHAnsi"/>
        </w:rPr>
        <w:t>ružstva</w:t>
      </w:r>
      <w:bookmarkEnd w:id="16"/>
    </w:p>
    <w:p w14:paraId="5258BB1F" w14:textId="0D4D83FF" w:rsidR="00507822" w:rsidRPr="00BC07ED" w:rsidRDefault="00507822" w:rsidP="00BC07ED">
      <w:pPr>
        <w:pStyle w:val="Nadpis2"/>
        <w:numPr>
          <w:ilvl w:val="1"/>
          <w:numId w:val="52"/>
        </w:numPr>
        <w:rPr>
          <w:rFonts w:cstheme="minorHAnsi"/>
        </w:rPr>
      </w:pPr>
      <w:bookmarkStart w:id="17" w:name="_Ref168323686"/>
      <w:r w:rsidRPr="00BC07ED">
        <w:rPr>
          <w:rFonts w:cstheme="minorHAnsi"/>
        </w:rPr>
        <w:t xml:space="preserve">Práva a povinnosti trvající </w:t>
      </w:r>
      <w:r w:rsidRPr="00BC07ED">
        <w:rPr>
          <w:rFonts w:cstheme="minorHAnsi"/>
          <w:b/>
        </w:rPr>
        <w:t>po celou dobu existence Družstva</w:t>
      </w:r>
      <w:bookmarkEnd w:id="17"/>
    </w:p>
    <w:p w14:paraId="37448AFD" w14:textId="06B3BF10" w:rsidR="000B13DE" w:rsidRPr="00BC07ED" w:rsidRDefault="000B13DE" w:rsidP="00BC07ED">
      <w:pPr>
        <w:pStyle w:val="Nadpis3"/>
        <w:numPr>
          <w:ilvl w:val="2"/>
          <w:numId w:val="82"/>
        </w:numPr>
        <w:ind w:left="851" w:hanging="284"/>
        <w:rPr>
          <w:rFonts w:asciiTheme="minorHAnsi" w:hAnsiTheme="minorHAnsi" w:cstheme="minorHAnsi"/>
        </w:rPr>
      </w:pPr>
      <w:r w:rsidRPr="00BC07ED">
        <w:rPr>
          <w:rFonts w:asciiTheme="minorHAnsi" w:hAnsiTheme="minorHAnsi" w:cstheme="minorHAnsi"/>
        </w:rPr>
        <w:t xml:space="preserve">Činnost Družstva bude po </w:t>
      </w:r>
      <w:r w:rsidR="006348AA" w:rsidRPr="00BC07ED">
        <w:rPr>
          <w:rFonts w:asciiTheme="minorHAnsi" w:hAnsiTheme="minorHAnsi" w:cstheme="minorHAnsi"/>
        </w:rPr>
        <w:t xml:space="preserve">celou </w:t>
      </w:r>
      <w:r w:rsidRPr="00BC07ED">
        <w:rPr>
          <w:rFonts w:asciiTheme="minorHAnsi" w:hAnsiTheme="minorHAnsi" w:cstheme="minorHAnsi"/>
        </w:rPr>
        <w:t>dobu jeho existence čistě lokálního charakteru, bude svou činnost vyvíjet výlučně na území Městské části a výlučně ve vztahu k Budově</w:t>
      </w:r>
      <w:r w:rsidR="007E2849" w:rsidRPr="00BC07ED">
        <w:rPr>
          <w:rFonts w:asciiTheme="minorHAnsi" w:hAnsiTheme="minorHAnsi" w:cstheme="minorHAnsi"/>
        </w:rPr>
        <w:t>,</w:t>
      </w:r>
      <w:r w:rsidRPr="00BC07ED">
        <w:rPr>
          <w:rFonts w:asciiTheme="minorHAnsi" w:hAnsiTheme="minorHAnsi" w:cstheme="minorHAnsi"/>
        </w:rPr>
        <w:t xml:space="preserve"> Pozemkům</w:t>
      </w:r>
      <w:r w:rsidR="007E2849" w:rsidRPr="00BC07ED">
        <w:rPr>
          <w:rFonts w:asciiTheme="minorHAnsi" w:hAnsiTheme="minorHAnsi" w:cstheme="minorHAnsi"/>
        </w:rPr>
        <w:t xml:space="preserve"> a nájemcům bytů v Budově</w:t>
      </w:r>
      <w:r w:rsidR="00F6179E" w:rsidRPr="00BC07ED">
        <w:rPr>
          <w:rFonts w:asciiTheme="minorHAnsi" w:hAnsiTheme="minorHAnsi" w:cstheme="minorHAnsi"/>
        </w:rPr>
        <w:t xml:space="preserve"> </w:t>
      </w:r>
      <w:r w:rsidRPr="00BC07ED">
        <w:rPr>
          <w:rFonts w:asciiTheme="minorHAnsi" w:hAnsiTheme="minorHAnsi" w:cstheme="minorHAnsi"/>
        </w:rPr>
        <w:t xml:space="preserve">a zavazuje se postupovat tak, aby nedošlo jeho činností k porušení </w:t>
      </w:r>
      <w:r w:rsidR="00F22ED7" w:rsidRPr="00BC07ED">
        <w:rPr>
          <w:rFonts w:asciiTheme="minorHAnsi" w:hAnsiTheme="minorHAnsi" w:cstheme="minorHAnsi"/>
        </w:rPr>
        <w:t xml:space="preserve">platných </w:t>
      </w:r>
      <w:r w:rsidRPr="00BC07ED">
        <w:rPr>
          <w:rFonts w:asciiTheme="minorHAnsi" w:hAnsiTheme="minorHAnsi" w:cstheme="minorHAnsi"/>
        </w:rPr>
        <w:t>pravidel pro veřejnou podporu</w:t>
      </w:r>
      <w:r w:rsidR="009F2612" w:rsidRPr="00BC07ED">
        <w:rPr>
          <w:rFonts w:asciiTheme="minorHAnsi" w:hAnsiTheme="minorHAnsi" w:cstheme="minorHAnsi"/>
        </w:rPr>
        <w:t xml:space="preserve"> včetně </w:t>
      </w:r>
      <w:r w:rsidR="007E2849" w:rsidRPr="00BC07ED">
        <w:rPr>
          <w:rFonts w:asciiTheme="minorHAnsi" w:hAnsiTheme="minorHAnsi" w:cstheme="minorHAnsi"/>
        </w:rPr>
        <w:t>M</w:t>
      </w:r>
      <w:r w:rsidR="009F2612" w:rsidRPr="00BC07ED">
        <w:rPr>
          <w:rFonts w:asciiTheme="minorHAnsi" w:hAnsiTheme="minorHAnsi" w:cstheme="minorHAnsi"/>
        </w:rPr>
        <w:t>etodiky UOHS</w:t>
      </w:r>
      <w:r w:rsidRPr="00BC07ED">
        <w:rPr>
          <w:rFonts w:asciiTheme="minorHAnsi" w:hAnsiTheme="minorHAnsi" w:cstheme="minorHAnsi"/>
        </w:rPr>
        <w:t>.</w:t>
      </w:r>
    </w:p>
    <w:p w14:paraId="7983F0D3" w14:textId="05CA9B3C" w:rsidR="000B13DE" w:rsidRPr="00BC07ED" w:rsidRDefault="000B13DE" w:rsidP="00BC07ED">
      <w:pPr>
        <w:pStyle w:val="Nadpis3"/>
        <w:ind w:left="851" w:hanging="284"/>
        <w:rPr>
          <w:rFonts w:asciiTheme="minorHAnsi" w:hAnsiTheme="minorHAnsi" w:cstheme="minorHAnsi"/>
        </w:rPr>
      </w:pPr>
      <w:r w:rsidRPr="00BC07ED">
        <w:rPr>
          <w:rFonts w:asciiTheme="minorHAnsi" w:hAnsiTheme="minorHAnsi" w:cstheme="minorHAnsi"/>
        </w:rPr>
        <w:lastRenderedPageBreak/>
        <w:t xml:space="preserve">Družstvo se zavazuje, že </w:t>
      </w:r>
      <w:r w:rsidR="006348AA" w:rsidRPr="00BC07ED">
        <w:rPr>
          <w:rFonts w:asciiTheme="minorHAnsi" w:hAnsiTheme="minorHAnsi" w:cstheme="minorHAnsi"/>
        </w:rPr>
        <w:t>po celou dobu jeho existence</w:t>
      </w:r>
      <w:r w:rsidR="00703D16" w:rsidRPr="00BC07ED">
        <w:rPr>
          <w:rFonts w:asciiTheme="minorHAnsi" w:hAnsiTheme="minorHAnsi" w:cstheme="minorHAnsi"/>
        </w:rPr>
        <w:t xml:space="preserve"> </w:t>
      </w:r>
      <w:r w:rsidRPr="00BC07ED">
        <w:rPr>
          <w:rFonts w:asciiTheme="minorHAnsi" w:hAnsiTheme="minorHAnsi" w:cstheme="minorHAnsi"/>
        </w:rPr>
        <w:t>zajistí dodržení podmínek</w:t>
      </w:r>
      <w:r w:rsidR="00843180" w:rsidRPr="00BC07ED">
        <w:rPr>
          <w:rFonts w:asciiTheme="minorHAnsi" w:hAnsiTheme="minorHAnsi" w:cstheme="minorHAnsi"/>
        </w:rPr>
        <w:t xml:space="preserve"> </w:t>
      </w:r>
      <w:r w:rsidRPr="00BC07ED">
        <w:rPr>
          <w:rFonts w:asciiTheme="minorHAnsi" w:hAnsiTheme="minorHAnsi" w:cstheme="minorHAnsi"/>
        </w:rPr>
        <w:t>stanov</w:t>
      </w:r>
      <w:r w:rsidR="00843180" w:rsidRPr="00BC07ED">
        <w:rPr>
          <w:rFonts w:asciiTheme="minorHAnsi" w:hAnsiTheme="minorHAnsi" w:cstheme="minorHAnsi"/>
        </w:rPr>
        <w:t>ených</w:t>
      </w:r>
      <w:r w:rsidRPr="00BC07ED">
        <w:rPr>
          <w:rFonts w:asciiTheme="minorHAnsi" w:hAnsiTheme="minorHAnsi" w:cstheme="minorHAnsi"/>
        </w:rPr>
        <w:t xml:space="preserve"> Metodik</w:t>
      </w:r>
      <w:r w:rsidR="00843180" w:rsidRPr="00BC07ED">
        <w:rPr>
          <w:rFonts w:asciiTheme="minorHAnsi" w:hAnsiTheme="minorHAnsi" w:cstheme="minorHAnsi"/>
        </w:rPr>
        <w:t>ou</w:t>
      </w:r>
      <w:r w:rsidRPr="00BC07ED">
        <w:rPr>
          <w:rFonts w:asciiTheme="minorHAnsi" w:hAnsiTheme="minorHAnsi" w:cstheme="minorHAnsi"/>
        </w:rPr>
        <w:t xml:space="preserve"> UOHS, pravidl</w:t>
      </w:r>
      <w:r w:rsidR="00843180" w:rsidRPr="00BC07ED">
        <w:rPr>
          <w:rFonts w:asciiTheme="minorHAnsi" w:hAnsiTheme="minorHAnsi" w:cstheme="minorHAnsi"/>
        </w:rPr>
        <w:t>y</w:t>
      </w:r>
      <w:r w:rsidRPr="00BC07ED">
        <w:rPr>
          <w:rFonts w:asciiTheme="minorHAnsi" w:hAnsiTheme="minorHAnsi" w:cstheme="minorHAnsi"/>
        </w:rPr>
        <w:t xml:space="preserve"> pro veřejnou podporu a ostatní</w:t>
      </w:r>
      <w:r w:rsidR="00843180" w:rsidRPr="00BC07ED">
        <w:rPr>
          <w:rFonts w:asciiTheme="minorHAnsi" w:hAnsiTheme="minorHAnsi" w:cstheme="minorHAnsi"/>
        </w:rPr>
        <w:t>mi</w:t>
      </w:r>
      <w:r w:rsidRPr="00BC07ED">
        <w:rPr>
          <w:rFonts w:asciiTheme="minorHAnsi" w:hAnsiTheme="minorHAnsi" w:cstheme="minorHAnsi"/>
        </w:rPr>
        <w:t xml:space="preserve"> závazn</w:t>
      </w:r>
      <w:r w:rsidR="00843180" w:rsidRPr="00BC07ED">
        <w:rPr>
          <w:rFonts w:asciiTheme="minorHAnsi" w:hAnsiTheme="minorHAnsi" w:cstheme="minorHAnsi"/>
        </w:rPr>
        <w:t>ými</w:t>
      </w:r>
      <w:r w:rsidRPr="00BC07ED">
        <w:rPr>
          <w:rFonts w:asciiTheme="minorHAnsi" w:hAnsiTheme="minorHAnsi" w:cstheme="minorHAnsi"/>
        </w:rPr>
        <w:t xml:space="preserve"> právní</w:t>
      </w:r>
      <w:r w:rsidR="00843180" w:rsidRPr="00BC07ED">
        <w:rPr>
          <w:rFonts w:asciiTheme="minorHAnsi" w:hAnsiTheme="minorHAnsi" w:cstheme="minorHAnsi"/>
        </w:rPr>
        <w:t xml:space="preserve">mi </w:t>
      </w:r>
      <w:r w:rsidRPr="00BC07ED">
        <w:rPr>
          <w:rFonts w:asciiTheme="minorHAnsi" w:hAnsiTheme="minorHAnsi" w:cstheme="minorHAnsi"/>
        </w:rPr>
        <w:t xml:space="preserve">předpisy. </w:t>
      </w:r>
    </w:p>
    <w:p w14:paraId="0576AAFD" w14:textId="68014FBC" w:rsidR="000B13DE" w:rsidRPr="00BC07ED" w:rsidRDefault="000B13DE" w:rsidP="00BC07ED">
      <w:pPr>
        <w:pStyle w:val="Nadpis3"/>
        <w:ind w:left="851" w:hanging="284"/>
        <w:rPr>
          <w:rFonts w:asciiTheme="minorHAnsi" w:hAnsiTheme="minorHAnsi" w:cstheme="minorHAnsi"/>
        </w:rPr>
      </w:pPr>
      <w:r w:rsidRPr="00BC07ED">
        <w:rPr>
          <w:rFonts w:asciiTheme="minorHAnsi" w:hAnsiTheme="minorHAnsi" w:cstheme="minorHAnsi"/>
        </w:rPr>
        <w:t xml:space="preserve">Družstvo </w:t>
      </w:r>
      <w:r w:rsidR="00120DA2" w:rsidRPr="00BC07ED">
        <w:rPr>
          <w:rFonts w:asciiTheme="minorHAnsi" w:hAnsiTheme="minorHAnsi" w:cstheme="minorHAnsi"/>
        </w:rPr>
        <w:t xml:space="preserve">po dobu jeho existence </w:t>
      </w:r>
      <w:r w:rsidRPr="00BC07ED">
        <w:rPr>
          <w:rFonts w:asciiTheme="minorHAnsi" w:hAnsiTheme="minorHAnsi" w:cstheme="minorHAnsi"/>
        </w:rPr>
        <w:t>má povinnost zajistit využívání Budovy pro potřeby členů Družstva a k uspokojování bytových potřeb členů Družstva, nikoliv k podnikatelské činnosti</w:t>
      </w:r>
      <w:r w:rsidR="0068392F" w:rsidRPr="00BC07ED">
        <w:rPr>
          <w:rFonts w:asciiTheme="minorHAnsi" w:hAnsiTheme="minorHAnsi" w:cstheme="minorHAnsi"/>
        </w:rPr>
        <w:t xml:space="preserve"> </w:t>
      </w:r>
      <w:r w:rsidRPr="00BC07ED">
        <w:rPr>
          <w:rFonts w:asciiTheme="minorHAnsi" w:hAnsiTheme="minorHAnsi" w:cstheme="minorHAnsi"/>
        </w:rPr>
        <w:t xml:space="preserve">Družstvo nesmí měnit účel využití Budovy. Družstvo se zavazuje zajistit využívání všech bytů a bytových jednotek v Budově </w:t>
      </w:r>
      <w:r w:rsidR="009E45CE" w:rsidRPr="00BC07ED">
        <w:rPr>
          <w:rFonts w:asciiTheme="minorHAnsi" w:hAnsiTheme="minorHAnsi" w:cstheme="minorHAnsi"/>
        </w:rPr>
        <w:t xml:space="preserve">v jeho vlastnictví </w:t>
      </w:r>
      <w:r w:rsidRPr="00BC07ED">
        <w:rPr>
          <w:rFonts w:asciiTheme="minorHAnsi" w:hAnsiTheme="minorHAnsi" w:cstheme="minorHAnsi"/>
        </w:rPr>
        <w:t xml:space="preserve">k trvalému </w:t>
      </w:r>
      <w:r w:rsidR="00F91BA7" w:rsidRPr="00BC07ED">
        <w:rPr>
          <w:rFonts w:asciiTheme="minorHAnsi" w:hAnsiTheme="minorHAnsi" w:cstheme="minorHAnsi"/>
        </w:rPr>
        <w:t xml:space="preserve">či </w:t>
      </w:r>
      <w:r w:rsidRPr="00BC07ED">
        <w:rPr>
          <w:rFonts w:asciiTheme="minorHAnsi" w:hAnsiTheme="minorHAnsi" w:cstheme="minorHAnsi"/>
        </w:rPr>
        <w:t>nájemnímu bydlení</w:t>
      </w:r>
      <w:r w:rsidR="00B450A2" w:rsidRPr="00BC07ED">
        <w:rPr>
          <w:rFonts w:asciiTheme="minorHAnsi" w:hAnsiTheme="minorHAnsi" w:cstheme="minorHAnsi"/>
        </w:rPr>
        <w:t>.</w:t>
      </w:r>
      <w:r w:rsidRPr="00BC07ED">
        <w:rPr>
          <w:rFonts w:asciiTheme="minorHAnsi" w:hAnsiTheme="minorHAnsi" w:cstheme="minorHAnsi"/>
        </w:rPr>
        <w:tab/>
      </w:r>
    </w:p>
    <w:p w14:paraId="396B99AF" w14:textId="5B2532CF" w:rsidR="00507822" w:rsidRPr="00BC07ED" w:rsidRDefault="00507822" w:rsidP="00B6629E">
      <w:pPr>
        <w:pStyle w:val="Nadpis2"/>
        <w:rPr>
          <w:rFonts w:cstheme="minorHAnsi"/>
        </w:rPr>
      </w:pPr>
      <w:bookmarkStart w:id="18" w:name="_Ref168303926"/>
      <w:r w:rsidRPr="00BC07ED">
        <w:rPr>
          <w:rFonts w:cstheme="minorHAnsi"/>
        </w:rPr>
        <w:t xml:space="preserve">Práva a povinnosti trvající </w:t>
      </w:r>
      <w:r w:rsidRPr="00BC07ED">
        <w:rPr>
          <w:rFonts w:cstheme="minorHAnsi"/>
          <w:b/>
        </w:rPr>
        <w:t>po dobu trvání Vázací doby</w:t>
      </w:r>
      <w:bookmarkEnd w:id="18"/>
      <w:r w:rsidR="00F91BA7" w:rsidRPr="00BC07ED">
        <w:rPr>
          <w:rFonts w:cstheme="minorHAnsi"/>
          <w:b/>
        </w:rPr>
        <w:t>:</w:t>
      </w:r>
    </w:p>
    <w:p w14:paraId="0406D221" w14:textId="138D31B1" w:rsidR="00410DD4" w:rsidRPr="002F5037" w:rsidRDefault="00703D16" w:rsidP="00BC07ED">
      <w:pPr>
        <w:pStyle w:val="Nadpis3"/>
        <w:keepLines w:val="0"/>
        <w:widowControl w:val="0"/>
        <w:numPr>
          <w:ilvl w:val="2"/>
          <w:numId w:val="88"/>
        </w:numPr>
        <w:ind w:left="851" w:hanging="284"/>
        <w:rPr>
          <w:rFonts w:asciiTheme="minorHAnsi" w:hAnsiTheme="minorHAnsi" w:cstheme="minorHAnsi"/>
        </w:rPr>
      </w:pPr>
      <w:bookmarkStart w:id="19" w:name="_Ref182321188"/>
      <w:r w:rsidRPr="00BC07ED">
        <w:rPr>
          <w:rFonts w:asciiTheme="minorHAnsi" w:hAnsiTheme="minorHAnsi" w:cstheme="minorHAnsi"/>
        </w:rPr>
        <w:t xml:space="preserve">V Budově je umístěn </w:t>
      </w:r>
      <w:r w:rsidR="000B13DE" w:rsidRPr="00BC07ED">
        <w:rPr>
          <w:rFonts w:asciiTheme="minorHAnsi" w:hAnsiTheme="minorHAnsi" w:cstheme="minorHAnsi"/>
        </w:rPr>
        <w:t xml:space="preserve">byt č. </w:t>
      </w:r>
      <w:r w:rsidRPr="00BC07ED">
        <w:rPr>
          <w:rFonts w:asciiTheme="minorHAnsi" w:hAnsiTheme="minorHAnsi" w:cstheme="minorHAnsi"/>
        </w:rPr>
        <w:t xml:space="preserve">C 102 v objektu C </w:t>
      </w:r>
      <w:r w:rsidR="000B13DE" w:rsidRPr="00BC07ED">
        <w:rPr>
          <w:rFonts w:asciiTheme="minorHAnsi" w:hAnsiTheme="minorHAnsi" w:cstheme="minorHAnsi"/>
        </w:rPr>
        <w:t xml:space="preserve">o </w:t>
      </w:r>
      <w:r w:rsidRPr="00BC07ED">
        <w:rPr>
          <w:rFonts w:asciiTheme="minorHAnsi" w:hAnsiTheme="minorHAnsi" w:cstheme="minorHAnsi"/>
        </w:rPr>
        <w:t xml:space="preserve">celkové </w:t>
      </w:r>
      <w:r w:rsidR="000B13DE" w:rsidRPr="00BC07ED">
        <w:rPr>
          <w:rFonts w:asciiTheme="minorHAnsi" w:hAnsiTheme="minorHAnsi" w:cstheme="minorHAnsi"/>
        </w:rPr>
        <w:t xml:space="preserve">ploše </w:t>
      </w:r>
      <w:r w:rsidRPr="00BC07ED">
        <w:rPr>
          <w:rFonts w:asciiTheme="minorHAnsi" w:hAnsiTheme="minorHAnsi" w:cstheme="minorHAnsi"/>
        </w:rPr>
        <w:t xml:space="preserve">34,2 </w:t>
      </w:r>
      <w:r w:rsidR="000B13DE" w:rsidRPr="00BC07ED">
        <w:rPr>
          <w:rFonts w:asciiTheme="minorHAnsi" w:hAnsiTheme="minorHAnsi" w:cstheme="minorHAnsi"/>
        </w:rPr>
        <w:t>m2, který se nachází v</w:t>
      </w:r>
      <w:r w:rsidRPr="00BC07ED">
        <w:rPr>
          <w:rFonts w:asciiTheme="minorHAnsi" w:hAnsiTheme="minorHAnsi" w:cstheme="minorHAnsi"/>
        </w:rPr>
        <w:t> přízemí Budovy</w:t>
      </w:r>
      <w:r w:rsidR="000B13DE" w:rsidRPr="00BC07ED">
        <w:rPr>
          <w:rFonts w:asciiTheme="minorHAnsi" w:hAnsiTheme="minorHAnsi" w:cstheme="minorHAnsi"/>
        </w:rPr>
        <w:t>, a který je užíván jako byt zvláštního určení (dále jen „</w:t>
      </w:r>
      <w:r w:rsidR="000B13DE" w:rsidRPr="00BC07ED">
        <w:rPr>
          <w:rFonts w:asciiTheme="minorHAnsi" w:hAnsiTheme="minorHAnsi" w:cstheme="minorHAnsi"/>
          <w:b/>
        </w:rPr>
        <w:t>Byt</w:t>
      </w:r>
      <w:r w:rsidR="000B13DE" w:rsidRPr="00BC07ED">
        <w:rPr>
          <w:rFonts w:asciiTheme="minorHAnsi" w:hAnsiTheme="minorHAnsi" w:cstheme="minorHAnsi"/>
        </w:rPr>
        <w:t xml:space="preserve">“), Družstvo nesmí měnit způsob užití Bytu a musí být zachován po dobu Vázací doby jako byt zvláštního určení ve smyslu vyhlášky č. 398/2009 Sb., o obecných technických požadavcích zabezpečujících bezbariérové užívání staveb. </w:t>
      </w:r>
      <w:r w:rsidR="00231F5A" w:rsidRPr="00BC07ED">
        <w:rPr>
          <w:rFonts w:asciiTheme="minorHAnsi" w:hAnsiTheme="minorHAnsi" w:cstheme="minorHAnsi"/>
        </w:rPr>
        <w:t>Ke dni podpisu této smlouvy je Byt užíván na základě nájemní smlouvy uzavřené s</w:t>
      </w:r>
      <w:r w:rsidR="00043AC8" w:rsidRPr="00BC07ED">
        <w:rPr>
          <w:rFonts w:asciiTheme="minorHAnsi" w:hAnsiTheme="minorHAnsi" w:cstheme="minorHAnsi"/>
        </w:rPr>
        <w:t xml:space="preserve"> panem </w:t>
      </w:r>
      <w:r w:rsidR="00231F5A" w:rsidRPr="00BC07ED">
        <w:rPr>
          <w:rFonts w:asciiTheme="minorHAnsi" w:hAnsiTheme="minorHAnsi" w:cstheme="minorHAnsi"/>
        </w:rPr>
        <w:t xml:space="preserve">Matějem Tesaříkem ze dne 1. 7. 2018, ve znění dodatku č. 1 až </w:t>
      </w:r>
      <w:r w:rsidR="00682549" w:rsidRPr="00BC07ED">
        <w:rPr>
          <w:rFonts w:asciiTheme="minorHAnsi" w:hAnsiTheme="minorHAnsi" w:cstheme="minorHAnsi"/>
        </w:rPr>
        <w:t>6</w:t>
      </w:r>
      <w:r w:rsidR="00231F5A" w:rsidRPr="00BC07ED">
        <w:rPr>
          <w:rFonts w:asciiTheme="minorHAnsi" w:hAnsiTheme="minorHAnsi" w:cstheme="minorHAnsi"/>
        </w:rPr>
        <w:t xml:space="preserve">, přičemž nájem dle této smlouvy skončí dne </w:t>
      </w:r>
      <w:r w:rsidR="00231F5A" w:rsidRPr="00BC07ED">
        <w:rPr>
          <w:rFonts w:asciiTheme="minorHAnsi" w:hAnsiTheme="minorHAnsi" w:cstheme="minorHAnsi"/>
          <w:highlight w:val="green"/>
        </w:rPr>
        <w:t>3</w:t>
      </w:r>
      <w:r w:rsidR="0018184F" w:rsidRPr="00BC07ED">
        <w:rPr>
          <w:rFonts w:asciiTheme="minorHAnsi" w:hAnsiTheme="minorHAnsi" w:cstheme="minorHAnsi"/>
          <w:highlight w:val="green"/>
        </w:rPr>
        <w:t>1</w:t>
      </w:r>
      <w:r w:rsidR="00231F5A" w:rsidRPr="00BC07ED">
        <w:rPr>
          <w:rFonts w:asciiTheme="minorHAnsi" w:hAnsiTheme="minorHAnsi" w:cstheme="minorHAnsi"/>
          <w:highlight w:val="green"/>
        </w:rPr>
        <w:t xml:space="preserve">. </w:t>
      </w:r>
      <w:r w:rsidR="0018184F" w:rsidRPr="00BC07ED">
        <w:rPr>
          <w:rFonts w:asciiTheme="minorHAnsi" w:hAnsiTheme="minorHAnsi" w:cstheme="minorHAnsi"/>
          <w:highlight w:val="green"/>
        </w:rPr>
        <w:t>12</w:t>
      </w:r>
      <w:r w:rsidR="00231F5A" w:rsidRPr="00BC07ED">
        <w:rPr>
          <w:rFonts w:asciiTheme="minorHAnsi" w:hAnsiTheme="minorHAnsi" w:cstheme="minorHAnsi"/>
          <w:highlight w:val="green"/>
        </w:rPr>
        <w:t>. 202</w:t>
      </w:r>
      <w:r w:rsidR="007E2849" w:rsidRPr="00BC07ED">
        <w:rPr>
          <w:rFonts w:asciiTheme="minorHAnsi" w:hAnsiTheme="minorHAnsi" w:cstheme="minorHAnsi"/>
          <w:highlight w:val="green"/>
        </w:rPr>
        <w:t>5</w:t>
      </w:r>
      <w:r w:rsidR="00231F5A" w:rsidRPr="00BC07ED">
        <w:rPr>
          <w:rFonts w:asciiTheme="minorHAnsi" w:hAnsiTheme="minorHAnsi" w:cstheme="minorHAnsi"/>
          <w:highlight w:val="green"/>
        </w:rPr>
        <w:t>.</w:t>
      </w:r>
      <w:r w:rsidR="00231F5A" w:rsidRPr="00BC07ED">
        <w:rPr>
          <w:rFonts w:asciiTheme="minorHAnsi" w:hAnsiTheme="minorHAnsi" w:cstheme="minorHAnsi"/>
        </w:rPr>
        <w:t xml:space="preserve"> </w:t>
      </w:r>
      <w:r w:rsidR="00843180" w:rsidRPr="00BC07ED">
        <w:rPr>
          <w:rFonts w:asciiTheme="minorHAnsi" w:hAnsiTheme="minorHAnsi" w:cstheme="minorHAnsi"/>
        </w:rPr>
        <w:t>Družstvo je oprávněno nájem</w:t>
      </w:r>
      <w:r w:rsidR="00E76639" w:rsidRPr="00BC07ED">
        <w:rPr>
          <w:rFonts w:asciiTheme="minorHAnsi" w:hAnsiTheme="minorHAnsi" w:cstheme="minorHAnsi"/>
        </w:rPr>
        <w:t xml:space="preserve"> Bytu jako bytu zvláštního určení </w:t>
      </w:r>
      <w:r w:rsidR="00843180" w:rsidRPr="00BC07ED">
        <w:rPr>
          <w:rFonts w:asciiTheme="minorHAnsi" w:hAnsiTheme="minorHAnsi" w:cstheme="minorHAnsi"/>
        </w:rPr>
        <w:t>se stávajícím nájemcem prodlužovat či měnit výši plateb nájemce, jakákoli jiná změna nájemní smlouvy stávajícího nájemce</w:t>
      </w:r>
      <w:r w:rsidR="00DE4680" w:rsidRPr="00BC07ED">
        <w:rPr>
          <w:rFonts w:asciiTheme="minorHAnsi" w:hAnsiTheme="minorHAnsi" w:cstheme="minorHAnsi"/>
        </w:rPr>
        <w:t xml:space="preserve"> </w:t>
      </w:r>
      <w:r w:rsidR="00843180" w:rsidRPr="00BC07ED">
        <w:rPr>
          <w:rFonts w:asciiTheme="minorHAnsi" w:hAnsiTheme="minorHAnsi" w:cstheme="minorHAnsi"/>
        </w:rPr>
        <w:t>je však podmíněna předchozím písemným souhlasem Městské části</w:t>
      </w:r>
      <w:bookmarkStart w:id="20" w:name="_Hlk183504619"/>
      <w:r w:rsidR="00843180" w:rsidRPr="00BC07ED">
        <w:rPr>
          <w:rFonts w:asciiTheme="minorHAnsi" w:hAnsiTheme="minorHAnsi" w:cstheme="minorHAnsi"/>
        </w:rPr>
        <w:t>.</w:t>
      </w:r>
      <w:bookmarkEnd w:id="19"/>
      <w:bookmarkEnd w:id="20"/>
      <w:r w:rsidR="00843180" w:rsidRPr="00BC07ED">
        <w:rPr>
          <w:rFonts w:asciiTheme="minorHAnsi" w:hAnsiTheme="minorHAnsi" w:cstheme="minorHAnsi"/>
        </w:rPr>
        <w:t xml:space="preserve"> </w:t>
      </w:r>
      <w:r w:rsidR="007E02CA" w:rsidRPr="00BC07ED">
        <w:rPr>
          <w:rFonts w:asciiTheme="minorHAnsi" w:hAnsiTheme="minorHAnsi" w:cstheme="minorHAnsi"/>
        </w:rPr>
        <w:t>Družstvo musí v nájemní smlouvě s</w:t>
      </w:r>
      <w:r w:rsidR="00F10953" w:rsidRPr="00BC07ED">
        <w:rPr>
          <w:rFonts w:asciiTheme="minorHAnsi" w:hAnsiTheme="minorHAnsi" w:cstheme="minorHAnsi"/>
        </w:rPr>
        <w:t>e stávajícím</w:t>
      </w:r>
      <w:r w:rsidR="007E02CA" w:rsidRPr="00BC07ED">
        <w:rPr>
          <w:rFonts w:asciiTheme="minorHAnsi" w:hAnsiTheme="minorHAnsi" w:cstheme="minorHAnsi"/>
        </w:rPr>
        <w:t> nájemcem</w:t>
      </w:r>
      <w:r w:rsidR="00F10953" w:rsidRPr="00BC07ED">
        <w:rPr>
          <w:rFonts w:asciiTheme="minorHAnsi" w:hAnsiTheme="minorHAnsi" w:cstheme="minorHAnsi"/>
        </w:rPr>
        <w:t xml:space="preserve"> vyloučit možnost podnájmu Bytu.</w:t>
      </w:r>
      <w:bookmarkStart w:id="21" w:name="_Ref182321155"/>
      <w:r w:rsidR="006F6CC4" w:rsidRPr="00BC07ED">
        <w:rPr>
          <w:rFonts w:asciiTheme="minorHAnsi" w:hAnsiTheme="minorHAnsi" w:cstheme="minorHAnsi"/>
        </w:rPr>
        <w:t xml:space="preserve"> </w:t>
      </w:r>
      <w:r w:rsidR="00410DD4" w:rsidRPr="00BC07ED">
        <w:rPr>
          <w:rFonts w:asciiTheme="minorHAnsi" w:hAnsiTheme="minorHAnsi" w:cstheme="minorHAnsi"/>
        </w:rPr>
        <w:t xml:space="preserve">V případě zániku nájmu dle předchozího písm. </w:t>
      </w:r>
      <w:r w:rsidR="00410DD4" w:rsidRPr="00BC07ED">
        <w:rPr>
          <w:rFonts w:asciiTheme="minorHAnsi" w:hAnsiTheme="minorHAnsi" w:cstheme="minorHAnsi"/>
        </w:rPr>
        <w:fldChar w:fldCharType="begin"/>
      </w:r>
      <w:r w:rsidR="00410DD4" w:rsidRPr="00BC07ED">
        <w:rPr>
          <w:rFonts w:asciiTheme="minorHAnsi" w:hAnsiTheme="minorHAnsi" w:cstheme="minorHAnsi"/>
        </w:rPr>
        <w:instrText xml:space="preserve"> REF _Ref182321188 \n \h </w:instrText>
      </w:r>
      <w:r w:rsidR="004521B7" w:rsidRPr="00BC07ED">
        <w:rPr>
          <w:rFonts w:asciiTheme="minorHAnsi" w:hAnsiTheme="minorHAnsi" w:cstheme="minorHAnsi"/>
        </w:rPr>
        <w:instrText xml:space="preserve"> \* MERGEFORMAT </w:instrText>
      </w:r>
      <w:r w:rsidR="00410DD4" w:rsidRPr="00BC07ED">
        <w:rPr>
          <w:rFonts w:asciiTheme="minorHAnsi" w:hAnsiTheme="minorHAnsi" w:cstheme="minorHAnsi"/>
        </w:rPr>
      </w:r>
      <w:r w:rsidR="00410DD4" w:rsidRPr="00BC07ED">
        <w:rPr>
          <w:rFonts w:asciiTheme="minorHAnsi" w:hAnsiTheme="minorHAnsi" w:cstheme="minorHAnsi"/>
        </w:rPr>
        <w:fldChar w:fldCharType="separate"/>
      </w:r>
      <w:r w:rsidR="00410DD4" w:rsidRPr="00BC07ED">
        <w:rPr>
          <w:rFonts w:asciiTheme="minorHAnsi" w:hAnsiTheme="minorHAnsi" w:cstheme="minorHAnsi"/>
        </w:rPr>
        <w:t>a)</w:t>
      </w:r>
      <w:r w:rsidR="00410DD4" w:rsidRPr="00BC07ED">
        <w:rPr>
          <w:rFonts w:asciiTheme="minorHAnsi" w:hAnsiTheme="minorHAnsi" w:cstheme="minorHAnsi"/>
        </w:rPr>
        <w:fldChar w:fldCharType="end"/>
      </w:r>
      <w:r w:rsidR="00410DD4" w:rsidRPr="002F5037">
        <w:rPr>
          <w:rFonts w:asciiTheme="minorHAnsi" w:hAnsiTheme="minorHAnsi" w:cstheme="minorHAnsi"/>
        </w:rPr>
        <w:t xml:space="preserve"> v době trvání Vázací doby má Družstvo povinnost</w:t>
      </w:r>
      <w:r w:rsidR="00410DD4" w:rsidRPr="00BC07ED">
        <w:rPr>
          <w:rFonts w:asciiTheme="minorHAnsi" w:hAnsiTheme="minorHAnsi" w:cstheme="minorHAnsi"/>
        </w:rPr>
        <w:t xml:space="preserve"> </w:t>
      </w:r>
      <w:r w:rsidR="00DE4680" w:rsidRPr="00BC07ED">
        <w:rPr>
          <w:rFonts w:asciiTheme="minorHAnsi" w:hAnsiTheme="minorHAnsi" w:cstheme="minorHAnsi"/>
        </w:rPr>
        <w:t>vyklizený</w:t>
      </w:r>
      <w:r w:rsidR="00DE4680" w:rsidRPr="002F5037">
        <w:rPr>
          <w:rFonts w:asciiTheme="minorHAnsi" w:hAnsiTheme="minorHAnsi" w:cstheme="minorHAnsi"/>
        </w:rPr>
        <w:t xml:space="preserve"> </w:t>
      </w:r>
      <w:r w:rsidR="00410DD4" w:rsidRPr="002F5037">
        <w:rPr>
          <w:rFonts w:asciiTheme="minorHAnsi" w:hAnsiTheme="minorHAnsi" w:cstheme="minorHAnsi"/>
        </w:rPr>
        <w:t>Byt včetně prostor, které k němu náleží (předzahrádka o velikosti 15,7 m</w:t>
      </w:r>
      <w:r w:rsidR="00410DD4" w:rsidRPr="002F5037">
        <w:rPr>
          <w:rFonts w:asciiTheme="minorHAnsi" w:hAnsiTheme="minorHAnsi" w:cstheme="minorHAnsi"/>
          <w:vertAlign w:val="superscript"/>
        </w:rPr>
        <w:t>2</w:t>
      </w:r>
      <w:r w:rsidR="00410DD4" w:rsidRPr="002F5037">
        <w:rPr>
          <w:rFonts w:asciiTheme="minorHAnsi" w:hAnsiTheme="minorHAnsi" w:cstheme="minorHAnsi"/>
        </w:rPr>
        <w:t xml:space="preserve">, sklepní kóje a zastřešené parkovací stání) </w:t>
      </w:r>
      <w:r w:rsidR="00410DD4" w:rsidRPr="00BC07ED">
        <w:rPr>
          <w:rFonts w:asciiTheme="minorHAnsi" w:hAnsiTheme="minorHAnsi" w:cstheme="minorHAnsi"/>
        </w:rPr>
        <w:t xml:space="preserve">poskytnout </w:t>
      </w:r>
      <w:r w:rsidR="00DE4680" w:rsidRPr="00BC07ED">
        <w:rPr>
          <w:rFonts w:asciiTheme="minorHAnsi" w:hAnsiTheme="minorHAnsi" w:cstheme="minorHAnsi"/>
        </w:rPr>
        <w:t xml:space="preserve">a </w:t>
      </w:r>
      <w:r w:rsidR="00410DD4" w:rsidRPr="00BC07ED">
        <w:rPr>
          <w:rFonts w:asciiTheme="minorHAnsi" w:hAnsiTheme="minorHAnsi" w:cstheme="minorHAnsi"/>
        </w:rPr>
        <w:t xml:space="preserve">předat </w:t>
      </w:r>
      <w:r w:rsidR="00410DD4" w:rsidRPr="002F5037">
        <w:rPr>
          <w:rFonts w:asciiTheme="minorHAnsi" w:hAnsiTheme="minorHAnsi" w:cstheme="minorHAnsi"/>
        </w:rPr>
        <w:t xml:space="preserve">nejpozději do 1 měsíce </w:t>
      </w:r>
      <w:r w:rsidR="0090026E" w:rsidRPr="00BC07ED">
        <w:rPr>
          <w:rFonts w:asciiTheme="minorHAnsi" w:hAnsiTheme="minorHAnsi" w:cstheme="minorHAnsi"/>
        </w:rPr>
        <w:t xml:space="preserve">od ukončení nájemní smlouvy se stávajícím nájemcem </w:t>
      </w:r>
      <w:r w:rsidR="00410DD4" w:rsidRPr="002F5037">
        <w:rPr>
          <w:rFonts w:asciiTheme="minorHAnsi" w:hAnsiTheme="minorHAnsi" w:cstheme="minorHAnsi"/>
        </w:rPr>
        <w:t>do nájmu Městské části</w:t>
      </w:r>
      <w:bookmarkEnd w:id="21"/>
      <w:r w:rsidR="00410DD4" w:rsidRPr="002F5037">
        <w:rPr>
          <w:rFonts w:asciiTheme="minorHAnsi" w:hAnsiTheme="minorHAnsi" w:cstheme="minorHAnsi"/>
        </w:rPr>
        <w:t xml:space="preserve">. Dnem protokolárního předání Bytu Městské části dojde k uzavření nájemní smlouvy k Bytu bez dalšího, a to dle podmínek sjednaných v následujícím písm. </w:t>
      </w:r>
      <w:r w:rsidR="00410DD4" w:rsidRPr="00BC07ED">
        <w:rPr>
          <w:rFonts w:asciiTheme="minorHAnsi" w:hAnsiTheme="minorHAnsi" w:cstheme="minorHAnsi"/>
        </w:rPr>
        <w:fldChar w:fldCharType="begin"/>
      </w:r>
      <w:r w:rsidR="00410DD4" w:rsidRPr="00BC07ED">
        <w:rPr>
          <w:rFonts w:asciiTheme="minorHAnsi" w:hAnsiTheme="minorHAnsi" w:cstheme="minorHAnsi"/>
        </w:rPr>
        <w:instrText xml:space="preserve"> REF _Ref183504666 \r \h </w:instrText>
      </w:r>
      <w:r w:rsidR="004521B7" w:rsidRPr="00BC07ED">
        <w:rPr>
          <w:rFonts w:asciiTheme="minorHAnsi" w:hAnsiTheme="minorHAnsi" w:cstheme="minorHAnsi"/>
        </w:rPr>
        <w:instrText xml:space="preserve"> \* MERGEFORMAT </w:instrText>
      </w:r>
      <w:r w:rsidR="00410DD4" w:rsidRPr="00BC07ED">
        <w:rPr>
          <w:rFonts w:asciiTheme="minorHAnsi" w:hAnsiTheme="minorHAnsi" w:cstheme="minorHAnsi"/>
        </w:rPr>
      </w:r>
      <w:r w:rsidR="00410DD4" w:rsidRPr="00BC07ED">
        <w:rPr>
          <w:rFonts w:asciiTheme="minorHAnsi" w:hAnsiTheme="minorHAnsi" w:cstheme="minorHAnsi"/>
        </w:rPr>
        <w:fldChar w:fldCharType="separate"/>
      </w:r>
      <w:r w:rsidR="00410DD4" w:rsidRPr="00BC07ED">
        <w:rPr>
          <w:rFonts w:asciiTheme="minorHAnsi" w:hAnsiTheme="minorHAnsi" w:cstheme="minorHAnsi"/>
        </w:rPr>
        <w:t>c)</w:t>
      </w:r>
      <w:r w:rsidR="00410DD4" w:rsidRPr="00BC07ED">
        <w:rPr>
          <w:rFonts w:asciiTheme="minorHAnsi" w:hAnsiTheme="minorHAnsi" w:cstheme="minorHAnsi"/>
        </w:rPr>
        <w:fldChar w:fldCharType="end"/>
      </w:r>
      <w:r w:rsidR="00410DD4" w:rsidRPr="00BC07ED">
        <w:rPr>
          <w:rFonts w:asciiTheme="minorHAnsi" w:hAnsiTheme="minorHAnsi" w:cstheme="minorHAnsi"/>
        </w:rPr>
        <w:t>.</w:t>
      </w:r>
      <w:r w:rsidR="00410DD4" w:rsidRPr="002F5037">
        <w:rPr>
          <w:rFonts w:asciiTheme="minorHAnsi" w:hAnsiTheme="minorHAnsi" w:cstheme="minorHAnsi"/>
        </w:rPr>
        <w:t xml:space="preserve"> To nevylučuje další ujednání stran o podmínkách nájmu v samostatné smlouvě</w:t>
      </w:r>
      <w:r w:rsidR="00410DD4" w:rsidRPr="00BC07ED">
        <w:rPr>
          <w:rFonts w:asciiTheme="minorHAnsi" w:hAnsiTheme="minorHAnsi" w:cstheme="minorHAnsi"/>
        </w:rPr>
        <w:t>.</w:t>
      </w:r>
      <w:r w:rsidR="00037F59">
        <w:rPr>
          <w:rFonts w:asciiTheme="minorHAnsi" w:hAnsiTheme="minorHAnsi" w:cstheme="minorHAnsi"/>
        </w:rPr>
        <w:t xml:space="preserve"> O</w:t>
      </w:r>
      <w:r w:rsidR="00E76639" w:rsidRPr="00BC07ED">
        <w:rPr>
          <w:rFonts w:asciiTheme="minorHAnsi" w:hAnsiTheme="minorHAnsi" w:cstheme="minorHAnsi"/>
        </w:rPr>
        <w:t xml:space="preserve"> ukončení nájemní smlouvy se stávajícím nájemcem má Družstvo povinnost Městskou část předem písemně informovat</w:t>
      </w:r>
      <w:r w:rsidR="007E02CA" w:rsidRPr="00BC07ED">
        <w:rPr>
          <w:rFonts w:asciiTheme="minorHAnsi" w:hAnsiTheme="minorHAnsi" w:cstheme="minorHAnsi"/>
        </w:rPr>
        <w:t>, a to s předstihem alespoň 30 kalendářních dní</w:t>
      </w:r>
      <w:r w:rsidR="007E02CA" w:rsidRPr="002F5037">
        <w:rPr>
          <w:rFonts w:asciiTheme="minorHAnsi" w:hAnsiTheme="minorHAnsi" w:cstheme="minorHAnsi"/>
        </w:rPr>
        <w:t>.</w:t>
      </w:r>
    </w:p>
    <w:p w14:paraId="1C18E2CA" w14:textId="3FBFB525" w:rsidR="000B13DE" w:rsidRPr="002F5037" w:rsidRDefault="000B13DE" w:rsidP="00BC07ED">
      <w:pPr>
        <w:pStyle w:val="Nadpis3"/>
        <w:numPr>
          <w:ilvl w:val="2"/>
          <w:numId w:val="89"/>
        </w:numPr>
        <w:ind w:left="851" w:hanging="284"/>
        <w:rPr>
          <w:rFonts w:asciiTheme="minorHAnsi" w:hAnsiTheme="minorHAnsi" w:cstheme="minorHAnsi"/>
        </w:rPr>
      </w:pPr>
      <w:bookmarkStart w:id="22" w:name="_Ref183504666"/>
      <w:r w:rsidRPr="002F5037">
        <w:rPr>
          <w:rFonts w:asciiTheme="minorHAnsi" w:hAnsiTheme="minorHAnsi" w:cstheme="minorHAnsi"/>
        </w:rPr>
        <w:t xml:space="preserve">Městská část je oprávněna Byt </w:t>
      </w:r>
      <w:r w:rsidRPr="00BC07ED">
        <w:rPr>
          <w:rFonts w:asciiTheme="minorHAnsi" w:hAnsiTheme="minorHAnsi" w:cstheme="minorHAnsi"/>
        </w:rPr>
        <w:t>dále podnajmout</w:t>
      </w:r>
      <w:r w:rsidR="00410DD4" w:rsidRPr="00BC07ED">
        <w:rPr>
          <w:rFonts w:asciiTheme="minorHAnsi" w:hAnsiTheme="minorHAnsi" w:cstheme="minorHAnsi"/>
        </w:rPr>
        <w:t xml:space="preserve"> </w:t>
      </w:r>
      <w:r w:rsidRPr="00BC07ED">
        <w:rPr>
          <w:rFonts w:asciiTheme="minorHAnsi" w:hAnsiTheme="minorHAnsi" w:cstheme="minorHAnsi"/>
        </w:rPr>
        <w:t xml:space="preserve">a vybrat </w:t>
      </w:r>
      <w:r w:rsidR="00E87957" w:rsidRPr="00BC07ED">
        <w:rPr>
          <w:rFonts w:asciiTheme="minorHAnsi" w:hAnsiTheme="minorHAnsi" w:cstheme="minorHAnsi"/>
        </w:rPr>
        <w:t xml:space="preserve">dle svého uvážení </w:t>
      </w:r>
      <w:r w:rsidRPr="00BC07ED">
        <w:rPr>
          <w:rFonts w:asciiTheme="minorHAnsi" w:hAnsiTheme="minorHAnsi" w:cstheme="minorHAnsi"/>
        </w:rPr>
        <w:t xml:space="preserve">nájemce. V souvislosti s pronájmem Bytu je Městská část povinna hradit </w:t>
      </w:r>
      <w:r w:rsidR="00B46456" w:rsidRPr="00BC07ED">
        <w:rPr>
          <w:rFonts w:asciiTheme="minorHAnsi" w:hAnsiTheme="minorHAnsi" w:cstheme="minorHAnsi"/>
        </w:rPr>
        <w:t xml:space="preserve">měsíční reálné </w:t>
      </w:r>
      <w:r w:rsidRPr="00BC07ED">
        <w:rPr>
          <w:rFonts w:asciiTheme="minorHAnsi" w:hAnsiTheme="minorHAnsi" w:cstheme="minorHAnsi"/>
        </w:rPr>
        <w:t xml:space="preserve">náklady na dodávky </w:t>
      </w:r>
      <w:r w:rsidR="006A1D6F" w:rsidRPr="00BC07ED">
        <w:rPr>
          <w:rFonts w:asciiTheme="minorHAnsi" w:hAnsiTheme="minorHAnsi" w:cstheme="minorHAnsi"/>
        </w:rPr>
        <w:t xml:space="preserve">(vodné stočné, společná elektřina) </w:t>
      </w:r>
      <w:r w:rsidRPr="00BC07ED">
        <w:rPr>
          <w:rFonts w:asciiTheme="minorHAnsi" w:hAnsiTheme="minorHAnsi" w:cstheme="minorHAnsi"/>
        </w:rPr>
        <w:t>a služby</w:t>
      </w:r>
      <w:r w:rsidR="00D243D3" w:rsidRPr="00BC07ED">
        <w:rPr>
          <w:rFonts w:asciiTheme="minorHAnsi" w:hAnsiTheme="minorHAnsi" w:cstheme="minorHAnsi"/>
        </w:rPr>
        <w:t xml:space="preserve"> u společných prostor</w:t>
      </w:r>
      <w:r w:rsidR="00B46456" w:rsidRPr="00BC07ED">
        <w:rPr>
          <w:rFonts w:asciiTheme="minorHAnsi" w:hAnsiTheme="minorHAnsi" w:cstheme="minorHAnsi"/>
        </w:rPr>
        <w:t xml:space="preserve"> (úklid, čištění</w:t>
      </w:r>
      <w:r w:rsidR="00AB28A6" w:rsidRPr="00BC07ED">
        <w:rPr>
          <w:rFonts w:asciiTheme="minorHAnsi" w:hAnsiTheme="minorHAnsi" w:cstheme="minorHAnsi"/>
        </w:rPr>
        <w:t>, péče o zele</w:t>
      </w:r>
      <w:r w:rsidR="006A1D6F" w:rsidRPr="00BC07ED">
        <w:rPr>
          <w:rFonts w:asciiTheme="minorHAnsi" w:hAnsiTheme="minorHAnsi" w:cstheme="minorHAnsi"/>
        </w:rPr>
        <w:t>ň</w:t>
      </w:r>
      <w:r w:rsidR="00B46456" w:rsidRPr="00BC07ED">
        <w:rPr>
          <w:rFonts w:asciiTheme="minorHAnsi" w:hAnsiTheme="minorHAnsi" w:cstheme="minorHAnsi"/>
        </w:rPr>
        <w:t>)</w:t>
      </w:r>
      <w:r w:rsidRPr="00BC07ED">
        <w:rPr>
          <w:rFonts w:asciiTheme="minorHAnsi" w:hAnsiTheme="minorHAnsi" w:cstheme="minorHAnsi"/>
        </w:rPr>
        <w:t>, které zajišťuje pro Byt a jeho nájemce Družstvo a které budou určeny shodným způsobem, jako pro ostatní členy Družstva</w:t>
      </w:r>
      <w:r w:rsidR="00AB28A6" w:rsidRPr="00BC07ED">
        <w:rPr>
          <w:rFonts w:asciiTheme="minorHAnsi" w:hAnsiTheme="minorHAnsi" w:cstheme="minorHAnsi"/>
        </w:rPr>
        <w:t xml:space="preserve"> a dále nevratný </w:t>
      </w:r>
      <w:r w:rsidR="00794ABC" w:rsidRPr="00BC07ED">
        <w:rPr>
          <w:rFonts w:asciiTheme="minorHAnsi" w:hAnsiTheme="minorHAnsi" w:cstheme="minorHAnsi"/>
        </w:rPr>
        <w:t xml:space="preserve">a </w:t>
      </w:r>
      <w:r w:rsidR="007E02CA" w:rsidRPr="00BC07ED">
        <w:rPr>
          <w:rFonts w:asciiTheme="minorHAnsi" w:hAnsiTheme="minorHAnsi" w:cstheme="minorHAnsi"/>
        </w:rPr>
        <w:t xml:space="preserve">neměnný </w:t>
      </w:r>
      <w:r w:rsidR="00AB28A6" w:rsidRPr="00BC07ED">
        <w:rPr>
          <w:rFonts w:asciiTheme="minorHAnsi" w:hAnsiTheme="minorHAnsi" w:cstheme="minorHAnsi"/>
        </w:rPr>
        <w:t>příspěvek na opravy</w:t>
      </w:r>
      <w:r w:rsidR="001E3B15" w:rsidRPr="00BC07ED">
        <w:rPr>
          <w:rFonts w:asciiTheme="minorHAnsi" w:hAnsiTheme="minorHAnsi" w:cstheme="minorHAnsi"/>
        </w:rPr>
        <w:t>, údržbu či kontroly</w:t>
      </w:r>
      <w:r w:rsidR="00AB28A6" w:rsidRPr="00BC07ED">
        <w:rPr>
          <w:rFonts w:asciiTheme="minorHAnsi" w:hAnsiTheme="minorHAnsi" w:cstheme="minorHAnsi"/>
        </w:rPr>
        <w:t xml:space="preserve"> Bytu ve výši</w:t>
      </w:r>
      <w:r w:rsidR="00DE4680" w:rsidRPr="00BC07ED">
        <w:rPr>
          <w:rFonts w:asciiTheme="minorHAnsi" w:hAnsiTheme="minorHAnsi" w:cstheme="minorHAnsi"/>
        </w:rPr>
        <w:t>1</w:t>
      </w:r>
      <w:r w:rsidR="00AB28A6" w:rsidRPr="00BC07ED">
        <w:rPr>
          <w:rFonts w:asciiTheme="minorHAnsi" w:hAnsiTheme="minorHAnsi" w:cstheme="minorHAnsi"/>
        </w:rPr>
        <w:t>.000,- Kč měsíčně</w:t>
      </w:r>
      <w:r w:rsidR="00410DD4" w:rsidRPr="00BC07ED">
        <w:rPr>
          <w:rFonts w:asciiTheme="minorHAnsi" w:hAnsiTheme="minorHAnsi" w:cstheme="minorHAnsi"/>
        </w:rPr>
        <w:t>.</w:t>
      </w:r>
      <w:r w:rsidR="00B46456" w:rsidRPr="00BC07ED">
        <w:rPr>
          <w:rFonts w:asciiTheme="minorHAnsi" w:hAnsiTheme="minorHAnsi" w:cstheme="minorHAnsi"/>
        </w:rPr>
        <w:t xml:space="preserve"> </w:t>
      </w:r>
      <w:r w:rsidR="00B46456" w:rsidRPr="002F5037">
        <w:rPr>
          <w:rFonts w:asciiTheme="minorHAnsi" w:hAnsiTheme="minorHAnsi" w:cstheme="minorHAnsi"/>
        </w:rPr>
        <w:t>V </w:t>
      </w:r>
      <w:r w:rsidR="001E3B15" w:rsidRPr="002F5037">
        <w:rPr>
          <w:rFonts w:asciiTheme="minorHAnsi" w:hAnsiTheme="minorHAnsi" w:cstheme="minorHAnsi"/>
        </w:rPr>
        <w:t xml:space="preserve">reálných </w:t>
      </w:r>
      <w:r w:rsidR="00B46456" w:rsidRPr="002F5037">
        <w:rPr>
          <w:rFonts w:asciiTheme="minorHAnsi" w:hAnsiTheme="minorHAnsi" w:cstheme="minorHAnsi"/>
        </w:rPr>
        <w:t>nákladech</w:t>
      </w:r>
      <w:r w:rsidR="001E3B15" w:rsidRPr="002F5037">
        <w:rPr>
          <w:rFonts w:asciiTheme="minorHAnsi" w:hAnsiTheme="minorHAnsi" w:cstheme="minorHAnsi"/>
        </w:rPr>
        <w:t xml:space="preserve"> dle tohoto článku</w:t>
      </w:r>
      <w:r w:rsidR="00B46456" w:rsidRPr="002F5037">
        <w:rPr>
          <w:rFonts w:asciiTheme="minorHAnsi" w:hAnsiTheme="minorHAnsi" w:cstheme="minorHAnsi"/>
        </w:rPr>
        <w:t xml:space="preserve"> </w:t>
      </w:r>
      <w:r w:rsidR="0087778B" w:rsidRPr="00BC07ED">
        <w:rPr>
          <w:rFonts w:asciiTheme="minorHAnsi" w:hAnsiTheme="minorHAnsi" w:cstheme="minorHAnsi"/>
        </w:rPr>
        <w:t xml:space="preserve">výše </w:t>
      </w:r>
      <w:r w:rsidR="00B46456" w:rsidRPr="002F5037">
        <w:rPr>
          <w:rFonts w:asciiTheme="minorHAnsi" w:hAnsiTheme="minorHAnsi" w:cstheme="minorHAnsi"/>
        </w:rPr>
        <w:t xml:space="preserve">však nebudou zahrnuty </w:t>
      </w:r>
      <w:r w:rsidR="0087778B" w:rsidRPr="00BC07ED">
        <w:rPr>
          <w:rFonts w:asciiTheme="minorHAnsi" w:hAnsiTheme="minorHAnsi" w:cstheme="minorHAnsi"/>
        </w:rPr>
        <w:t xml:space="preserve">další </w:t>
      </w:r>
      <w:r w:rsidR="00B46456" w:rsidRPr="002F5037">
        <w:rPr>
          <w:rFonts w:asciiTheme="minorHAnsi" w:hAnsiTheme="minorHAnsi" w:cstheme="minorHAnsi"/>
        </w:rPr>
        <w:t>náklady na opravy či rekonstrukce Budovy či společných prostor</w:t>
      </w:r>
      <w:r w:rsidR="006A1D6F" w:rsidRPr="00BC07ED">
        <w:rPr>
          <w:rFonts w:asciiTheme="minorHAnsi" w:hAnsiTheme="minorHAnsi" w:cstheme="minorHAnsi"/>
        </w:rPr>
        <w:t xml:space="preserve">, náklady na opravy a rekonstrukce </w:t>
      </w:r>
      <w:r w:rsidR="004C4920" w:rsidRPr="00BC07ED">
        <w:rPr>
          <w:rFonts w:asciiTheme="minorHAnsi" w:hAnsiTheme="minorHAnsi" w:cstheme="minorHAnsi"/>
        </w:rPr>
        <w:t xml:space="preserve">Bytu </w:t>
      </w:r>
      <w:r w:rsidR="006A1D6F" w:rsidRPr="002F5037">
        <w:rPr>
          <w:rFonts w:asciiTheme="minorHAnsi" w:hAnsiTheme="minorHAnsi" w:cstheme="minorHAnsi"/>
        </w:rPr>
        <w:t>či jakékoliv nájemné</w:t>
      </w:r>
      <w:r w:rsidR="00B46456" w:rsidRPr="002F5037">
        <w:rPr>
          <w:rFonts w:asciiTheme="minorHAnsi" w:hAnsiTheme="minorHAnsi" w:cstheme="minorHAnsi"/>
        </w:rPr>
        <w:t>.</w:t>
      </w:r>
      <w:r w:rsidRPr="002F5037">
        <w:rPr>
          <w:rFonts w:asciiTheme="minorHAnsi" w:hAnsiTheme="minorHAnsi" w:cstheme="minorHAnsi"/>
        </w:rPr>
        <w:t xml:space="preserve"> Výtěžek z podnájmu bytu náleží Městské části, nerozhodne-li Městská část jinak. </w:t>
      </w:r>
      <w:r w:rsidR="00E87957" w:rsidRPr="002F5037">
        <w:rPr>
          <w:rFonts w:asciiTheme="minorHAnsi" w:hAnsiTheme="minorHAnsi" w:cstheme="minorHAnsi"/>
        </w:rPr>
        <w:t xml:space="preserve">Městská nemá povinnost Byt užívat. Způsob užití Bytu je omezen platnými právními předpisy a normami. </w:t>
      </w:r>
      <w:r w:rsidR="00BF6238" w:rsidRPr="00BC07ED">
        <w:rPr>
          <w:rFonts w:asciiTheme="minorHAnsi" w:hAnsiTheme="minorHAnsi" w:cstheme="minorHAnsi"/>
        </w:rPr>
        <w:t>Městsk</w:t>
      </w:r>
      <w:r w:rsidR="0087778B" w:rsidRPr="00BC07ED">
        <w:rPr>
          <w:rFonts w:asciiTheme="minorHAnsi" w:hAnsiTheme="minorHAnsi" w:cstheme="minorHAnsi"/>
        </w:rPr>
        <w:t>á</w:t>
      </w:r>
      <w:r w:rsidR="00BF6238" w:rsidRPr="00BC07ED">
        <w:rPr>
          <w:rFonts w:asciiTheme="minorHAnsi" w:hAnsiTheme="minorHAnsi" w:cstheme="minorHAnsi"/>
        </w:rPr>
        <w:t xml:space="preserve"> část</w:t>
      </w:r>
      <w:r w:rsidR="0087778B" w:rsidRPr="00BC07ED">
        <w:rPr>
          <w:rFonts w:asciiTheme="minorHAnsi" w:hAnsiTheme="minorHAnsi" w:cstheme="minorHAnsi"/>
        </w:rPr>
        <w:t xml:space="preserve"> </w:t>
      </w:r>
      <w:r w:rsidR="0087778B" w:rsidRPr="002F5037">
        <w:rPr>
          <w:rFonts w:asciiTheme="minorHAnsi" w:hAnsiTheme="minorHAnsi" w:cstheme="minorHAnsi"/>
        </w:rPr>
        <w:t xml:space="preserve">jako </w:t>
      </w:r>
      <w:r w:rsidR="0087778B" w:rsidRPr="00BC07ED">
        <w:rPr>
          <w:rFonts w:asciiTheme="minorHAnsi" w:hAnsiTheme="minorHAnsi" w:cstheme="minorHAnsi"/>
        </w:rPr>
        <w:t>nájemce provádí</w:t>
      </w:r>
      <w:r w:rsidR="00E87957" w:rsidRPr="00BC07ED">
        <w:rPr>
          <w:rFonts w:asciiTheme="minorHAnsi" w:hAnsiTheme="minorHAnsi" w:cstheme="minorHAnsi"/>
        </w:rPr>
        <w:t xml:space="preserve"> </w:t>
      </w:r>
      <w:r w:rsidR="00794ABC" w:rsidRPr="00BC07ED">
        <w:rPr>
          <w:rFonts w:asciiTheme="minorHAnsi" w:hAnsiTheme="minorHAnsi" w:cstheme="minorHAnsi"/>
        </w:rPr>
        <w:t>nad rámec výše uvedeného opravy,</w:t>
      </w:r>
      <w:r w:rsidR="00794ABC" w:rsidRPr="002F5037">
        <w:rPr>
          <w:rFonts w:asciiTheme="minorHAnsi" w:hAnsiTheme="minorHAnsi" w:cstheme="minorHAnsi"/>
        </w:rPr>
        <w:t xml:space="preserve"> </w:t>
      </w:r>
      <w:r w:rsidR="00E87957" w:rsidRPr="002F5037">
        <w:rPr>
          <w:rFonts w:asciiTheme="minorHAnsi" w:hAnsiTheme="minorHAnsi" w:cstheme="minorHAnsi"/>
        </w:rPr>
        <w:t xml:space="preserve">úhrady či </w:t>
      </w:r>
      <w:r w:rsidR="00F10953" w:rsidRPr="00BC07ED">
        <w:rPr>
          <w:rFonts w:asciiTheme="minorHAnsi" w:hAnsiTheme="minorHAnsi" w:cstheme="minorHAnsi"/>
        </w:rPr>
        <w:t>hradí</w:t>
      </w:r>
      <w:r w:rsidR="0087778B" w:rsidRPr="00BC07ED">
        <w:rPr>
          <w:rFonts w:asciiTheme="minorHAnsi" w:hAnsiTheme="minorHAnsi" w:cstheme="minorHAnsi"/>
        </w:rPr>
        <w:t xml:space="preserve"> </w:t>
      </w:r>
      <w:r w:rsidR="00E87957" w:rsidRPr="00BC07ED">
        <w:rPr>
          <w:rFonts w:asciiTheme="minorHAnsi" w:hAnsiTheme="minorHAnsi" w:cstheme="minorHAnsi"/>
        </w:rPr>
        <w:t>náklad</w:t>
      </w:r>
      <w:r w:rsidR="0087778B" w:rsidRPr="00BC07ED">
        <w:rPr>
          <w:rFonts w:asciiTheme="minorHAnsi" w:hAnsiTheme="minorHAnsi" w:cstheme="minorHAnsi"/>
        </w:rPr>
        <w:t>y</w:t>
      </w:r>
      <w:r w:rsidR="00E87957" w:rsidRPr="00BC07ED">
        <w:rPr>
          <w:rFonts w:asciiTheme="minorHAnsi" w:hAnsiTheme="minorHAnsi" w:cstheme="minorHAnsi"/>
        </w:rPr>
        <w:t xml:space="preserve"> </w:t>
      </w:r>
      <w:r w:rsidR="00794ABC" w:rsidRPr="00BC07ED">
        <w:rPr>
          <w:rFonts w:asciiTheme="minorHAnsi" w:hAnsiTheme="minorHAnsi" w:cstheme="minorHAnsi"/>
        </w:rPr>
        <w:t>pouze</w:t>
      </w:r>
      <w:r w:rsidR="00794ABC" w:rsidRPr="002F5037">
        <w:rPr>
          <w:rFonts w:asciiTheme="minorHAnsi" w:hAnsiTheme="minorHAnsi" w:cstheme="minorHAnsi"/>
        </w:rPr>
        <w:t xml:space="preserve"> </w:t>
      </w:r>
      <w:r w:rsidR="00E87957" w:rsidRPr="002F5037">
        <w:rPr>
          <w:rFonts w:asciiTheme="minorHAnsi" w:hAnsiTheme="minorHAnsi" w:cstheme="minorHAnsi"/>
        </w:rPr>
        <w:t>ve smyslu</w:t>
      </w:r>
      <w:r w:rsidR="00794ABC" w:rsidRPr="00BC07ED">
        <w:rPr>
          <w:rFonts w:asciiTheme="minorHAnsi" w:hAnsiTheme="minorHAnsi" w:cstheme="minorHAnsi"/>
        </w:rPr>
        <w:t xml:space="preserve"> a do</w:t>
      </w:r>
      <w:r w:rsidR="00E87957" w:rsidRPr="002F5037">
        <w:rPr>
          <w:rFonts w:asciiTheme="minorHAnsi" w:hAnsiTheme="minorHAnsi" w:cstheme="minorHAnsi"/>
        </w:rPr>
        <w:t xml:space="preserve"> limitů dle nařízení </w:t>
      </w:r>
      <w:r w:rsidR="00B57AC7" w:rsidRPr="002F5037">
        <w:rPr>
          <w:rFonts w:asciiTheme="minorHAnsi" w:hAnsiTheme="minorHAnsi" w:cstheme="minorHAnsi"/>
        </w:rPr>
        <w:t>308/2015 Sb., o vymezení pojmů běžná údržba a drobné opravy související s užíváním bytu.</w:t>
      </w:r>
      <w:bookmarkEnd w:id="22"/>
    </w:p>
    <w:p w14:paraId="396BC1F7" w14:textId="43323B94" w:rsidR="00B76181" w:rsidRPr="00BC07ED" w:rsidRDefault="00B76181" w:rsidP="00BC07ED">
      <w:pPr>
        <w:pStyle w:val="Nadpis3"/>
        <w:keepLines w:val="0"/>
        <w:widowControl w:val="0"/>
        <w:ind w:left="851" w:hanging="284"/>
        <w:rPr>
          <w:rFonts w:asciiTheme="minorHAnsi" w:hAnsiTheme="minorHAnsi" w:cstheme="minorHAnsi"/>
          <w:u w:val="single"/>
        </w:rPr>
      </w:pPr>
      <w:r w:rsidRPr="002F5037">
        <w:rPr>
          <w:rFonts w:asciiTheme="minorHAnsi" w:hAnsiTheme="minorHAnsi" w:cstheme="minorHAnsi"/>
        </w:rPr>
        <w:t xml:space="preserve">V případě, že bude v Budově uvolněn </w:t>
      </w:r>
      <w:r w:rsidR="0064669C" w:rsidRPr="002F5037">
        <w:rPr>
          <w:rFonts w:asciiTheme="minorHAnsi" w:hAnsiTheme="minorHAnsi" w:cstheme="minorHAnsi"/>
        </w:rPr>
        <w:t xml:space="preserve">jiný </w:t>
      </w:r>
      <w:r w:rsidRPr="00BC07ED">
        <w:rPr>
          <w:rFonts w:asciiTheme="minorHAnsi" w:hAnsiTheme="minorHAnsi" w:cstheme="minorHAnsi"/>
        </w:rPr>
        <w:t>byt či bytová jednotka a tento byt nebude přidělen členovi Družstva</w:t>
      </w:r>
      <w:r w:rsidR="003F57CE" w:rsidRPr="00BC07ED">
        <w:rPr>
          <w:rFonts w:asciiTheme="minorHAnsi" w:hAnsiTheme="minorHAnsi" w:cstheme="minorHAnsi"/>
        </w:rPr>
        <w:t xml:space="preserve"> (dále jen „</w:t>
      </w:r>
      <w:r w:rsidR="003F57CE" w:rsidRPr="00BC07ED">
        <w:rPr>
          <w:rFonts w:asciiTheme="minorHAnsi" w:hAnsiTheme="minorHAnsi" w:cstheme="minorHAnsi"/>
          <w:b/>
        </w:rPr>
        <w:t>Uvolněný byt</w:t>
      </w:r>
      <w:r w:rsidR="003F57CE" w:rsidRPr="00BC07ED">
        <w:rPr>
          <w:rFonts w:asciiTheme="minorHAnsi" w:hAnsiTheme="minorHAnsi" w:cstheme="minorHAnsi"/>
        </w:rPr>
        <w:t>“)</w:t>
      </w:r>
      <w:r w:rsidRPr="00BC07ED">
        <w:rPr>
          <w:rFonts w:asciiTheme="minorHAnsi" w:hAnsiTheme="minorHAnsi" w:cstheme="minorHAnsi"/>
        </w:rPr>
        <w:t xml:space="preserve">, má Družstvo </w:t>
      </w:r>
      <w:r w:rsidR="003D2FA4" w:rsidRPr="00BC07ED">
        <w:rPr>
          <w:rFonts w:asciiTheme="minorHAnsi" w:hAnsiTheme="minorHAnsi" w:cstheme="minorHAnsi"/>
        </w:rPr>
        <w:t xml:space="preserve">vždy </w:t>
      </w:r>
      <w:r w:rsidRPr="00BC07ED">
        <w:rPr>
          <w:rFonts w:asciiTheme="minorHAnsi" w:hAnsiTheme="minorHAnsi" w:cstheme="minorHAnsi"/>
        </w:rPr>
        <w:t xml:space="preserve">povinnost přednostně písemně nabídnout </w:t>
      </w:r>
      <w:r w:rsidR="003F57CE" w:rsidRPr="00BC07ED">
        <w:rPr>
          <w:rFonts w:asciiTheme="minorHAnsi" w:hAnsiTheme="minorHAnsi" w:cstheme="minorHAnsi"/>
        </w:rPr>
        <w:t xml:space="preserve">Uvolněný </w:t>
      </w:r>
      <w:r w:rsidRPr="00BC07ED">
        <w:rPr>
          <w:rFonts w:asciiTheme="minorHAnsi" w:hAnsiTheme="minorHAnsi" w:cstheme="minorHAnsi"/>
        </w:rPr>
        <w:t>byt</w:t>
      </w:r>
      <w:r w:rsidR="0064669C" w:rsidRPr="00BC07ED">
        <w:rPr>
          <w:rFonts w:asciiTheme="minorHAnsi" w:hAnsiTheme="minorHAnsi" w:cstheme="minorHAnsi"/>
        </w:rPr>
        <w:t>, a to včetně prostor, které k němu náleží,</w:t>
      </w:r>
      <w:r w:rsidRPr="00BC07ED">
        <w:rPr>
          <w:rFonts w:asciiTheme="minorHAnsi" w:hAnsiTheme="minorHAnsi" w:cstheme="minorHAnsi"/>
        </w:rPr>
        <w:t xml:space="preserve"> k </w:t>
      </w:r>
      <w:r w:rsidR="0064669C" w:rsidRPr="00BC07ED">
        <w:rPr>
          <w:rFonts w:asciiTheme="minorHAnsi" w:hAnsiTheme="minorHAnsi" w:cstheme="minorHAnsi"/>
        </w:rPr>
        <w:t>pro</w:t>
      </w:r>
      <w:r w:rsidRPr="00BC07ED">
        <w:rPr>
          <w:rFonts w:asciiTheme="minorHAnsi" w:hAnsiTheme="minorHAnsi" w:cstheme="minorHAnsi"/>
        </w:rPr>
        <w:t xml:space="preserve">nájmu Městské části. V případě, že Městská část nabídku pronájmu výslovně odmítne, případně písemně neakceptuje nabídku Družstva do 20 kalendářních dní, </w:t>
      </w:r>
      <w:r w:rsidR="000115AB" w:rsidRPr="00BC07ED">
        <w:rPr>
          <w:rFonts w:asciiTheme="minorHAnsi" w:hAnsiTheme="minorHAnsi" w:cstheme="minorHAnsi"/>
        </w:rPr>
        <w:t xml:space="preserve">nebo se v téže lhůtě vůbec nevyjádří, </w:t>
      </w:r>
      <w:r w:rsidRPr="00BC07ED">
        <w:rPr>
          <w:rFonts w:asciiTheme="minorHAnsi" w:hAnsiTheme="minorHAnsi" w:cstheme="minorHAnsi"/>
        </w:rPr>
        <w:t>je Družstvo oprávněno nabídnout</w:t>
      </w:r>
      <w:r w:rsidR="003F57CE" w:rsidRPr="00BC07ED">
        <w:rPr>
          <w:rFonts w:asciiTheme="minorHAnsi" w:hAnsiTheme="minorHAnsi" w:cstheme="minorHAnsi"/>
        </w:rPr>
        <w:t xml:space="preserve"> Uvolněný</w:t>
      </w:r>
      <w:r w:rsidRPr="00BC07ED">
        <w:rPr>
          <w:rFonts w:asciiTheme="minorHAnsi" w:hAnsiTheme="minorHAnsi" w:cstheme="minorHAnsi"/>
        </w:rPr>
        <w:t xml:space="preserve"> byt do pronájmu třetí osobě. </w:t>
      </w:r>
    </w:p>
    <w:p w14:paraId="0284E2FA" w14:textId="79246ED9" w:rsidR="00B76181" w:rsidRPr="00BC07ED" w:rsidRDefault="00B76181" w:rsidP="00BC07ED">
      <w:pPr>
        <w:pStyle w:val="Nadpis3"/>
        <w:ind w:left="851" w:hanging="284"/>
        <w:rPr>
          <w:rFonts w:asciiTheme="minorHAnsi" w:hAnsiTheme="minorHAnsi" w:cstheme="minorHAnsi"/>
        </w:rPr>
      </w:pPr>
      <w:r w:rsidRPr="00BC07ED">
        <w:rPr>
          <w:rFonts w:asciiTheme="minorHAnsi" w:hAnsiTheme="minorHAnsi" w:cstheme="minorHAnsi"/>
        </w:rPr>
        <w:lastRenderedPageBreak/>
        <w:t xml:space="preserve">V případě, že Městská část využije svého práva dle předchozího </w:t>
      </w:r>
      <w:r w:rsidR="007C493D" w:rsidRPr="00BC07ED">
        <w:rPr>
          <w:rFonts w:asciiTheme="minorHAnsi" w:hAnsiTheme="minorHAnsi" w:cstheme="minorHAnsi"/>
        </w:rPr>
        <w:t>písmene</w:t>
      </w:r>
      <w:r w:rsidRPr="00BC07ED">
        <w:rPr>
          <w:rFonts w:asciiTheme="minorHAnsi" w:hAnsiTheme="minorHAnsi" w:cstheme="minorHAnsi"/>
        </w:rPr>
        <w:t xml:space="preserve">, je oprávněna </w:t>
      </w:r>
      <w:r w:rsidR="003F57CE" w:rsidRPr="00BC07ED">
        <w:rPr>
          <w:rFonts w:asciiTheme="minorHAnsi" w:hAnsiTheme="minorHAnsi" w:cstheme="minorHAnsi"/>
        </w:rPr>
        <w:t xml:space="preserve">Uvolněný </w:t>
      </w:r>
      <w:r w:rsidRPr="00BC07ED">
        <w:rPr>
          <w:rFonts w:asciiTheme="minorHAnsi" w:hAnsiTheme="minorHAnsi" w:cstheme="minorHAnsi"/>
        </w:rPr>
        <w:t xml:space="preserve">byt dále podnajmout a sama vybrat </w:t>
      </w:r>
      <w:r w:rsidR="00CA357E" w:rsidRPr="00BC07ED">
        <w:rPr>
          <w:rFonts w:asciiTheme="minorHAnsi" w:hAnsiTheme="minorHAnsi" w:cstheme="minorHAnsi"/>
        </w:rPr>
        <w:t xml:space="preserve">i opakovaně </w:t>
      </w:r>
      <w:r w:rsidRPr="00BC07ED">
        <w:rPr>
          <w:rFonts w:asciiTheme="minorHAnsi" w:hAnsiTheme="minorHAnsi" w:cstheme="minorHAnsi"/>
        </w:rPr>
        <w:t xml:space="preserve">nájemce. V souvislosti s pronájmem bude hradit Městská část nájemné a náklady na dodávky a služby, jejichž výše bude stanovena shodně, jako v případě členů Družstva. Výtěžek z podnájmu bytu či bytové jednotky náleží Městské části, nerozhodne-li Městská část jinak. </w:t>
      </w:r>
    </w:p>
    <w:p w14:paraId="2BEDEFD0" w14:textId="4E74381C" w:rsidR="00401F86" w:rsidRPr="00BC07ED" w:rsidRDefault="00401F86" w:rsidP="00BC07ED">
      <w:pPr>
        <w:pStyle w:val="Nadpis3"/>
        <w:ind w:left="851" w:hanging="284"/>
        <w:rPr>
          <w:rFonts w:asciiTheme="minorHAnsi" w:hAnsiTheme="minorHAnsi" w:cstheme="minorHAnsi"/>
        </w:rPr>
      </w:pPr>
      <w:r w:rsidRPr="00BC07ED">
        <w:rPr>
          <w:rFonts w:asciiTheme="minorHAnsi" w:hAnsiTheme="minorHAnsi" w:cstheme="minorHAnsi"/>
        </w:rPr>
        <w:t xml:space="preserve">V případě, že nastane možnost přidělit </w:t>
      </w:r>
      <w:r w:rsidR="00963618" w:rsidRPr="00BC07ED">
        <w:rPr>
          <w:rFonts w:asciiTheme="minorHAnsi" w:hAnsiTheme="minorHAnsi" w:cstheme="minorHAnsi"/>
        </w:rPr>
        <w:t xml:space="preserve">v souladu se stanovami Družstva </w:t>
      </w:r>
      <w:r w:rsidRPr="00BC07ED">
        <w:rPr>
          <w:rFonts w:asciiTheme="minorHAnsi" w:hAnsiTheme="minorHAnsi" w:cstheme="minorHAnsi"/>
        </w:rPr>
        <w:t xml:space="preserve">Uvolněný byt členovi Družstva, je Městská část povinna na základě písemné výzvy Družstva </w:t>
      </w:r>
      <w:r w:rsidR="00B57AC7" w:rsidRPr="00BC07ED">
        <w:rPr>
          <w:rFonts w:asciiTheme="minorHAnsi" w:hAnsiTheme="minorHAnsi" w:cstheme="minorHAnsi"/>
        </w:rPr>
        <w:t xml:space="preserve">s vymezením konkrétních důvodů </w:t>
      </w:r>
      <w:r w:rsidRPr="00BC07ED">
        <w:rPr>
          <w:rFonts w:asciiTheme="minorHAnsi" w:hAnsiTheme="minorHAnsi" w:cstheme="minorHAnsi"/>
        </w:rPr>
        <w:t xml:space="preserve">ukončit podnájem Uvolněného bytu a Uvolněný byt předat Družstvu nejpozději do </w:t>
      </w:r>
      <w:r w:rsidR="004C4920" w:rsidRPr="00BC07ED">
        <w:rPr>
          <w:rFonts w:asciiTheme="minorHAnsi" w:hAnsiTheme="minorHAnsi" w:cstheme="minorHAnsi"/>
        </w:rPr>
        <w:t>4</w:t>
      </w:r>
      <w:r w:rsidRPr="00BC07ED">
        <w:rPr>
          <w:rFonts w:asciiTheme="minorHAnsi" w:hAnsiTheme="minorHAnsi" w:cstheme="minorHAnsi"/>
        </w:rPr>
        <w:t xml:space="preserve"> měsíců ode dne doručení takové výzvy.</w:t>
      </w:r>
    </w:p>
    <w:p w14:paraId="032F2DC5" w14:textId="3A50FF3E" w:rsidR="000B13DE" w:rsidRPr="00BC07ED" w:rsidRDefault="00401F86" w:rsidP="00BC07ED">
      <w:pPr>
        <w:pStyle w:val="Nadpis3"/>
        <w:ind w:left="851" w:hanging="284"/>
        <w:rPr>
          <w:rFonts w:asciiTheme="minorHAnsi" w:hAnsiTheme="minorHAnsi" w:cstheme="minorHAnsi"/>
        </w:rPr>
      </w:pPr>
      <w:r w:rsidRPr="00BC07ED">
        <w:rPr>
          <w:rFonts w:asciiTheme="minorHAnsi" w:hAnsiTheme="minorHAnsi" w:cstheme="minorHAnsi"/>
        </w:rPr>
        <w:t>Byt a Uvolněný byt dle předchozích bodů zaniká uplynutím Vázací doby a Městská část je povinna Byt</w:t>
      </w:r>
      <w:r w:rsidR="004D46CF" w:rsidRPr="00BC07ED">
        <w:rPr>
          <w:rFonts w:asciiTheme="minorHAnsi" w:hAnsiTheme="minorHAnsi" w:cstheme="minorHAnsi"/>
        </w:rPr>
        <w:t>,</w:t>
      </w:r>
      <w:r w:rsidRPr="00BC07ED">
        <w:rPr>
          <w:rFonts w:asciiTheme="minorHAnsi" w:hAnsiTheme="minorHAnsi" w:cstheme="minorHAnsi"/>
        </w:rPr>
        <w:t xml:space="preserve"> anebo Uvolněný byt předat vyklizený Družstvu nejpozději do 3 měsíců od uplynutí Vázací doby</w:t>
      </w:r>
      <w:r w:rsidR="00B57AC7" w:rsidRPr="00BC07ED">
        <w:rPr>
          <w:rFonts w:asciiTheme="minorHAnsi" w:hAnsiTheme="minorHAnsi" w:cstheme="minorHAnsi"/>
        </w:rPr>
        <w:t>, a to ve stavu</w:t>
      </w:r>
      <w:r w:rsidR="00A627FA" w:rsidRPr="00BC07ED">
        <w:rPr>
          <w:rFonts w:asciiTheme="minorHAnsi" w:hAnsiTheme="minorHAnsi" w:cstheme="minorHAnsi"/>
        </w:rPr>
        <w:t xml:space="preserve"> ke dni převzetí </w:t>
      </w:r>
      <w:r w:rsidR="007C493D" w:rsidRPr="00BC07ED">
        <w:rPr>
          <w:rFonts w:asciiTheme="minorHAnsi" w:hAnsiTheme="minorHAnsi" w:cstheme="minorHAnsi"/>
        </w:rPr>
        <w:t>M</w:t>
      </w:r>
      <w:r w:rsidR="00A627FA" w:rsidRPr="00BC07ED">
        <w:rPr>
          <w:rFonts w:asciiTheme="minorHAnsi" w:hAnsiTheme="minorHAnsi" w:cstheme="minorHAnsi"/>
        </w:rPr>
        <w:t>ěst</w:t>
      </w:r>
      <w:r w:rsidR="007C493D" w:rsidRPr="00BC07ED">
        <w:rPr>
          <w:rFonts w:asciiTheme="minorHAnsi" w:hAnsiTheme="minorHAnsi" w:cstheme="minorHAnsi"/>
        </w:rPr>
        <w:t>s</w:t>
      </w:r>
      <w:r w:rsidR="00A627FA" w:rsidRPr="00BC07ED">
        <w:rPr>
          <w:rFonts w:asciiTheme="minorHAnsi" w:hAnsiTheme="minorHAnsi" w:cstheme="minorHAnsi"/>
        </w:rPr>
        <w:t>kou částí</w:t>
      </w:r>
      <w:r w:rsidR="00B57AC7" w:rsidRPr="00BC07ED">
        <w:rPr>
          <w:rFonts w:asciiTheme="minorHAnsi" w:hAnsiTheme="minorHAnsi" w:cstheme="minorHAnsi"/>
        </w:rPr>
        <w:t xml:space="preserve"> s přihlédnutím k běžnému op</w:t>
      </w:r>
      <w:r w:rsidR="00A627FA" w:rsidRPr="00BC07ED">
        <w:rPr>
          <w:rFonts w:asciiTheme="minorHAnsi" w:hAnsiTheme="minorHAnsi" w:cstheme="minorHAnsi"/>
        </w:rPr>
        <w:t>o</w:t>
      </w:r>
      <w:r w:rsidR="00B57AC7" w:rsidRPr="00BC07ED">
        <w:rPr>
          <w:rFonts w:asciiTheme="minorHAnsi" w:hAnsiTheme="minorHAnsi" w:cstheme="minorHAnsi"/>
        </w:rPr>
        <w:t>třeb</w:t>
      </w:r>
      <w:r w:rsidR="00A627FA" w:rsidRPr="00BC07ED">
        <w:rPr>
          <w:rFonts w:asciiTheme="minorHAnsi" w:hAnsiTheme="minorHAnsi" w:cstheme="minorHAnsi"/>
        </w:rPr>
        <w:t>e</w:t>
      </w:r>
      <w:r w:rsidR="00B57AC7" w:rsidRPr="00BC07ED">
        <w:rPr>
          <w:rFonts w:asciiTheme="minorHAnsi" w:hAnsiTheme="minorHAnsi" w:cstheme="minorHAnsi"/>
        </w:rPr>
        <w:t>ní.</w:t>
      </w:r>
    </w:p>
    <w:p w14:paraId="25BF7A6E" w14:textId="453E2AAB" w:rsidR="000B13DE" w:rsidRPr="00BC07ED" w:rsidRDefault="000B13DE" w:rsidP="00BC07ED">
      <w:pPr>
        <w:pStyle w:val="Nadpis3"/>
        <w:ind w:left="851" w:hanging="284"/>
        <w:rPr>
          <w:rFonts w:asciiTheme="minorHAnsi" w:hAnsiTheme="minorHAnsi" w:cstheme="minorHAnsi"/>
        </w:rPr>
      </w:pPr>
      <w:r w:rsidRPr="00BC07ED">
        <w:rPr>
          <w:rFonts w:asciiTheme="minorHAnsi" w:hAnsiTheme="minorHAnsi" w:cstheme="minorHAnsi"/>
        </w:rPr>
        <w:t xml:space="preserve">Vyčlenění jednotek v Budově bez převodu vzniklých jednotek na další osoby, je Družstvo oprávněno provést i v průběhu Vázací doby. O přípravě tohoto kroku se Družstvo zavazuje Městskou část předem písemně informovat. Převod vyčleněných jednotek na členy Družstva je možný pouze po uplynutí Vázací doby a v souladu s dalšími podmínkami stanovenými touto smlouvou. </w:t>
      </w:r>
    </w:p>
    <w:p w14:paraId="14CA9C1B" w14:textId="241BF913" w:rsidR="00197BF6" w:rsidRPr="00BC07ED" w:rsidRDefault="00197BF6" w:rsidP="00B6629E">
      <w:pPr>
        <w:pStyle w:val="Nadpis2"/>
        <w:rPr>
          <w:rFonts w:cstheme="minorHAnsi"/>
          <w:b/>
        </w:rPr>
      </w:pPr>
      <w:bookmarkStart w:id="23" w:name="_Ref168323703"/>
      <w:r w:rsidRPr="00BC07ED">
        <w:rPr>
          <w:rFonts w:cstheme="minorHAnsi"/>
        </w:rPr>
        <w:t xml:space="preserve">Práva a povinnosti trvající </w:t>
      </w:r>
      <w:r w:rsidRPr="00BC07ED">
        <w:rPr>
          <w:rFonts w:cstheme="minorHAnsi"/>
          <w:b/>
        </w:rPr>
        <w:t xml:space="preserve">po </w:t>
      </w:r>
      <w:bookmarkEnd w:id="23"/>
      <w:r w:rsidR="00F91BA7" w:rsidRPr="00BC07ED">
        <w:rPr>
          <w:rFonts w:cstheme="minorHAnsi"/>
          <w:b/>
        </w:rPr>
        <w:t>Celkovou dobu:</w:t>
      </w:r>
    </w:p>
    <w:p w14:paraId="5364B177" w14:textId="0A65AD77" w:rsidR="000B13DE" w:rsidRPr="00BC07ED" w:rsidRDefault="00132C47" w:rsidP="00BC07ED">
      <w:pPr>
        <w:pStyle w:val="Nadpis3"/>
        <w:numPr>
          <w:ilvl w:val="2"/>
          <w:numId w:val="54"/>
        </w:numPr>
        <w:ind w:left="851" w:hanging="284"/>
        <w:rPr>
          <w:rFonts w:asciiTheme="minorHAnsi" w:hAnsiTheme="minorHAnsi" w:cstheme="minorHAnsi"/>
        </w:rPr>
      </w:pPr>
      <w:bookmarkStart w:id="24" w:name="_Ref168323721"/>
      <w:r w:rsidRPr="00BC07ED">
        <w:rPr>
          <w:rFonts w:asciiTheme="minorHAnsi" w:hAnsiTheme="minorHAnsi" w:cstheme="minorHAnsi"/>
        </w:rPr>
        <w:t>Družstvo se zavazuje, že</w:t>
      </w:r>
      <w:r w:rsidR="000B13DE" w:rsidRPr="00BC07ED">
        <w:rPr>
          <w:rFonts w:asciiTheme="minorHAnsi" w:hAnsiTheme="minorHAnsi" w:cstheme="minorHAnsi"/>
        </w:rPr>
        <w:t xml:space="preserve"> nezatíží Budov</w:t>
      </w:r>
      <w:r w:rsidR="003F57CE" w:rsidRPr="00BC07ED">
        <w:rPr>
          <w:rFonts w:asciiTheme="minorHAnsi" w:hAnsiTheme="minorHAnsi" w:cstheme="minorHAnsi"/>
        </w:rPr>
        <w:t>u</w:t>
      </w:r>
      <w:r w:rsidR="000B13DE" w:rsidRPr="00BC07ED">
        <w:rPr>
          <w:rFonts w:asciiTheme="minorHAnsi" w:hAnsiTheme="minorHAnsi" w:cstheme="minorHAnsi"/>
        </w:rPr>
        <w:t xml:space="preserve"> právy třetích osob, ledaže to umožní výslovně tato smlouva</w:t>
      </w:r>
      <w:r w:rsidR="0053099B" w:rsidRPr="00BC07ED">
        <w:rPr>
          <w:rFonts w:asciiTheme="minorHAnsi" w:hAnsiTheme="minorHAnsi" w:cstheme="minorHAnsi"/>
        </w:rPr>
        <w:t xml:space="preserve"> nebo </w:t>
      </w:r>
      <w:r w:rsidR="00F8791D" w:rsidRPr="00BC07ED">
        <w:rPr>
          <w:rFonts w:asciiTheme="minorHAnsi" w:hAnsiTheme="minorHAnsi" w:cstheme="minorHAnsi"/>
        </w:rPr>
        <w:t>Druhá</w:t>
      </w:r>
      <w:r w:rsidR="0053099B" w:rsidRPr="00BC07ED">
        <w:rPr>
          <w:rFonts w:asciiTheme="minorHAnsi" w:hAnsiTheme="minorHAnsi" w:cstheme="minorHAnsi"/>
        </w:rPr>
        <w:t xml:space="preserve"> smlouva</w:t>
      </w:r>
      <w:r w:rsidR="000B13DE" w:rsidRPr="00BC07ED">
        <w:rPr>
          <w:rFonts w:asciiTheme="minorHAnsi" w:hAnsiTheme="minorHAnsi" w:cstheme="minorHAnsi"/>
        </w:rPr>
        <w:t xml:space="preserve"> nebo tak bude předem písemně ujednáno mezi smluvními stranami. </w:t>
      </w:r>
      <w:bookmarkEnd w:id="24"/>
    </w:p>
    <w:p w14:paraId="78D2A690" w14:textId="716549F7" w:rsidR="00540A70" w:rsidRPr="00BC07ED" w:rsidRDefault="000B13DE" w:rsidP="00BC07ED">
      <w:pPr>
        <w:pStyle w:val="Nadpis3"/>
        <w:ind w:left="851" w:hanging="284"/>
        <w:rPr>
          <w:rFonts w:asciiTheme="minorHAnsi" w:hAnsiTheme="minorHAnsi" w:cstheme="minorHAnsi"/>
        </w:rPr>
      </w:pPr>
      <w:bookmarkStart w:id="25" w:name="_Ref168323723"/>
      <w:r w:rsidRPr="00BC07ED">
        <w:rPr>
          <w:rFonts w:asciiTheme="minorHAnsi" w:hAnsiTheme="minorHAnsi" w:cstheme="minorHAnsi"/>
        </w:rPr>
        <w:t>Družstvo se zavazuje, že nerozhodne o převodu či zastavení či nepřevede nebo nezastaví</w:t>
      </w:r>
      <w:r w:rsidR="002D215E" w:rsidRPr="00BC07ED">
        <w:rPr>
          <w:rFonts w:asciiTheme="minorHAnsi" w:hAnsiTheme="minorHAnsi" w:cstheme="minorHAnsi"/>
        </w:rPr>
        <w:t xml:space="preserve"> či neposkytne </w:t>
      </w:r>
      <w:r w:rsidRPr="00BC07ED">
        <w:rPr>
          <w:rFonts w:asciiTheme="minorHAnsi" w:hAnsiTheme="minorHAnsi" w:cstheme="minorHAnsi"/>
        </w:rPr>
        <w:t>závod Družstva nebo jeho části, nerozhodne či neprovede přeměnu Družstva, nerozhodne o zrušení Družstva, a nerozhodne či se nestane členem jiného družstva, ledaže tak bude předem písemně ujednáno mezi smluvními stranami.</w:t>
      </w:r>
      <w:bookmarkEnd w:id="25"/>
      <w:r w:rsidR="00F15DE8" w:rsidRPr="00BC07ED">
        <w:rPr>
          <w:rFonts w:asciiTheme="minorHAnsi" w:hAnsiTheme="minorHAnsi" w:cstheme="minorHAnsi"/>
        </w:rPr>
        <w:t xml:space="preserve"> </w:t>
      </w:r>
      <w:bookmarkStart w:id="26" w:name="_Ref168323843"/>
      <w:r w:rsidRPr="00BC07ED">
        <w:rPr>
          <w:rFonts w:asciiTheme="minorHAnsi" w:hAnsiTheme="minorHAnsi" w:cstheme="minorHAnsi"/>
        </w:rPr>
        <w:t xml:space="preserve">Družstvo má povinnost umožnit Městské části vstup do Budovy a kontrolu splnění </w:t>
      </w:r>
      <w:r w:rsidR="00540A70" w:rsidRPr="00BC07ED">
        <w:rPr>
          <w:rFonts w:asciiTheme="minorHAnsi" w:hAnsiTheme="minorHAnsi" w:cstheme="minorHAnsi"/>
        </w:rPr>
        <w:t xml:space="preserve">jakýchkoliv </w:t>
      </w:r>
      <w:r w:rsidRPr="00BC07ED">
        <w:rPr>
          <w:rFonts w:asciiTheme="minorHAnsi" w:hAnsiTheme="minorHAnsi" w:cstheme="minorHAnsi"/>
        </w:rPr>
        <w:t xml:space="preserve">podmínek stanovených touto smlouvou. V této souvislosti je Městská část oprávněna požadovat předložení </w:t>
      </w:r>
      <w:r w:rsidR="00963618" w:rsidRPr="00BC07ED">
        <w:rPr>
          <w:rFonts w:asciiTheme="minorHAnsi" w:hAnsiTheme="minorHAnsi" w:cstheme="minorHAnsi"/>
        </w:rPr>
        <w:t xml:space="preserve">s tím souvisejících </w:t>
      </w:r>
      <w:r w:rsidRPr="00BC07ED">
        <w:rPr>
          <w:rFonts w:asciiTheme="minorHAnsi" w:hAnsiTheme="minorHAnsi" w:cstheme="minorHAnsi"/>
        </w:rPr>
        <w:t>dokladů</w:t>
      </w:r>
      <w:r w:rsidR="00247AFA" w:rsidRPr="00BC07ED">
        <w:rPr>
          <w:rFonts w:asciiTheme="minorHAnsi" w:hAnsiTheme="minorHAnsi" w:cstheme="minorHAnsi"/>
        </w:rPr>
        <w:t xml:space="preserve"> ne starších než 5 let</w:t>
      </w:r>
      <w:r w:rsidRPr="00BC07ED">
        <w:rPr>
          <w:rFonts w:asciiTheme="minorHAnsi" w:hAnsiTheme="minorHAnsi" w:cstheme="minorHAnsi"/>
        </w:rPr>
        <w:t>. Obojí na předchozí písemnou žádost Městské části.</w:t>
      </w:r>
      <w:r w:rsidR="00540A70" w:rsidRPr="00BC07ED">
        <w:rPr>
          <w:rFonts w:asciiTheme="minorHAnsi" w:hAnsiTheme="minorHAnsi" w:cstheme="minorHAnsi"/>
        </w:rPr>
        <w:t xml:space="preserve"> </w:t>
      </w:r>
      <w:bookmarkEnd w:id="26"/>
      <w:r w:rsidR="00540A70" w:rsidRPr="00BC07ED">
        <w:rPr>
          <w:rFonts w:asciiTheme="minorHAnsi" w:hAnsiTheme="minorHAnsi" w:cstheme="minorHAnsi"/>
        </w:rPr>
        <w:t>Družstvo je v tomto ohledu povinno poskytnout sou</w:t>
      </w:r>
      <w:r w:rsidR="00794ABC" w:rsidRPr="00BC07ED">
        <w:rPr>
          <w:rFonts w:asciiTheme="minorHAnsi" w:hAnsiTheme="minorHAnsi" w:cstheme="minorHAnsi"/>
        </w:rPr>
        <w:t xml:space="preserve">činnost bez zbytečného odkladu, to znamená </w:t>
      </w:r>
      <w:r w:rsidR="00540A70" w:rsidRPr="00BC07ED">
        <w:rPr>
          <w:rFonts w:asciiTheme="minorHAnsi" w:hAnsiTheme="minorHAnsi" w:cstheme="minorHAnsi"/>
        </w:rPr>
        <w:t>umožnit vstup do Budovy nejpozději do 3</w:t>
      </w:r>
      <w:r w:rsidR="00F50D57" w:rsidRPr="00BC07ED">
        <w:rPr>
          <w:rFonts w:asciiTheme="minorHAnsi" w:hAnsiTheme="minorHAnsi" w:cstheme="minorHAnsi"/>
        </w:rPr>
        <w:t xml:space="preserve"> </w:t>
      </w:r>
      <w:r w:rsidR="00540A70" w:rsidRPr="00BC07ED">
        <w:rPr>
          <w:rFonts w:asciiTheme="minorHAnsi" w:hAnsiTheme="minorHAnsi" w:cstheme="minorHAnsi"/>
        </w:rPr>
        <w:t>pracovních dnů od doručení žádosti</w:t>
      </w:r>
      <w:r w:rsidR="0087778B" w:rsidRPr="00BC07ED">
        <w:rPr>
          <w:rFonts w:asciiTheme="minorHAnsi" w:hAnsiTheme="minorHAnsi" w:cstheme="minorHAnsi"/>
        </w:rPr>
        <w:t xml:space="preserve"> </w:t>
      </w:r>
      <w:r w:rsidR="00540A70" w:rsidRPr="00BC07ED">
        <w:rPr>
          <w:rFonts w:asciiTheme="minorHAnsi" w:hAnsiTheme="minorHAnsi" w:cstheme="minorHAnsi"/>
        </w:rPr>
        <w:t xml:space="preserve">a předložit </w:t>
      </w:r>
      <w:r w:rsidR="00794ABC" w:rsidRPr="00BC07ED">
        <w:rPr>
          <w:rFonts w:asciiTheme="minorHAnsi" w:hAnsiTheme="minorHAnsi" w:cstheme="minorHAnsi"/>
        </w:rPr>
        <w:t xml:space="preserve">požadované </w:t>
      </w:r>
      <w:r w:rsidR="00540A70" w:rsidRPr="00BC07ED">
        <w:rPr>
          <w:rFonts w:asciiTheme="minorHAnsi" w:hAnsiTheme="minorHAnsi" w:cstheme="minorHAnsi"/>
        </w:rPr>
        <w:t>doklady nejpozději do 15 kalendářních dnů od doručení žádosti.</w:t>
      </w:r>
    </w:p>
    <w:p w14:paraId="497CAAF6" w14:textId="77777777" w:rsidR="00F91BA7" w:rsidRPr="00BC07ED" w:rsidRDefault="00F91BA7" w:rsidP="00BC07ED">
      <w:pPr>
        <w:pStyle w:val="Nadpis3"/>
        <w:ind w:left="851" w:hanging="284"/>
        <w:rPr>
          <w:rFonts w:asciiTheme="minorHAnsi" w:hAnsiTheme="minorHAnsi" w:cstheme="minorHAnsi"/>
        </w:rPr>
      </w:pPr>
      <w:r w:rsidRPr="00BC07ED">
        <w:rPr>
          <w:rFonts w:asciiTheme="minorHAnsi" w:hAnsiTheme="minorHAnsi" w:cstheme="minorHAnsi"/>
        </w:rPr>
        <w:t>Družstvo má povinnost o Budovu v jeho vlastnictví pečovat s péčí řádného hospodáře, Budovu a byty či jednotky v jeho vlastnictví adekvátně pojistit proti škodám či zničení, provádět pravidelné opravy a její údržbu a pečovat o ně tak, aby v nich bylo umožněno trvalé nájemní bydlení.</w:t>
      </w:r>
    </w:p>
    <w:p w14:paraId="2110E7AC" w14:textId="55D370A8" w:rsidR="0053099B" w:rsidRPr="00BC07ED" w:rsidRDefault="0053099B" w:rsidP="00844FF2">
      <w:pPr>
        <w:pStyle w:val="Nadpis3"/>
        <w:numPr>
          <w:ilvl w:val="0"/>
          <w:numId w:val="0"/>
        </w:numPr>
        <w:ind w:left="567"/>
        <w:rPr>
          <w:rFonts w:asciiTheme="minorHAnsi" w:hAnsiTheme="minorHAnsi" w:cstheme="minorHAnsi"/>
        </w:rPr>
      </w:pPr>
      <w:r w:rsidRPr="00BC07ED">
        <w:rPr>
          <w:rFonts w:asciiTheme="minorHAnsi" w:hAnsiTheme="minorHAnsi" w:cstheme="minorHAnsi"/>
        </w:rPr>
        <w:t xml:space="preserve">Omezení </w:t>
      </w:r>
      <w:r w:rsidR="00F8791D" w:rsidRPr="00BC07ED">
        <w:rPr>
          <w:rFonts w:asciiTheme="minorHAnsi" w:hAnsiTheme="minorHAnsi" w:cstheme="minorHAnsi"/>
        </w:rPr>
        <w:t xml:space="preserve">či povinnosti Družstva </w:t>
      </w:r>
      <w:r w:rsidRPr="00BC07ED">
        <w:rPr>
          <w:rFonts w:asciiTheme="minorHAnsi" w:hAnsiTheme="minorHAnsi" w:cstheme="minorHAnsi"/>
        </w:rPr>
        <w:t>uveden</w:t>
      </w:r>
      <w:r w:rsidR="00F8791D" w:rsidRPr="00BC07ED">
        <w:rPr>
          <w:rFonts w:asciiTheme="minorHAnsi" w:hAnsiTheme="minorHAnsi" w:cstheme="minorHAnsi"/>
        </w:rPr>
        <w:t>é</w:t>
      </w:r>
      <w:r w:rsidRPr="00BC07ED">
        <w:rPr>
          <w:rFonts w:asciiTheme="minorHAnsi" w:hAnsiTheme="minorHAnsi" w:cstheme="minorHAnsi"/>
        </w:rPr>
        <w:t xml:space="preserve"> v odst.</w:t>
      </w:r>
      <w:r w:rsidR="004D46CF" w:rsidRPr="00BC07ED">
        <w:rPr>
          <w:rFonts w:asciiTheme="minorHAnsi" w:hAnsiTheme="minorHAnsi" w:cstheme="minorHAnsi"/>
        </w:rPr>
        <w:t xml:space="preserve"> </w:t>
      </w:r>
      <w:r w:rsidR="00A1200C" w:rsidRPr="00BC07ED">
        <w:rPr>
          <w:rFonts w:asciiTheme="minorHAnsi" w:hAnsiTheme="minorHAnsi" w:cstheme="minorHAnsi"/>
        </w:rPr>
        <w:t xml:space="preserve">3 </w:t>
      </w:r>
      <w:r w:rsidR="00507822" w:rsidRPr="00BC07ED">
        <w:rPr>
          <w:rFonts w:asciiTheme="minorHAnsi" w:hAnsiTheme="minorHAnsi" w:cstheme="minorHAnsi"/>
        </w:rPr>
        <w:fldChar w:fldCharType="begin"/>
      </w:r>
      <w:r w:rsidR="00507822" w:rsidRPr="00BC07ED">
        <w:rPr>
          <w:rFonts w:asciiTheme="minorHAnsi" w:hAnsiTheme="minorHAnsi" w:cstheme="minorHAnsi"/>
        </w:rPr>
        <w:instrText xml:space="preserve"> REF _Ref168303956 \n \h </w:instrText>
      </w:r>
      <w:r w:rsidR="004521B7" w:rsidRPr="00BC07ED">
        <w:rPr>
          <w:rFonts w:asciiTheme="minorHAnsi" w:hAnsiTheme="minorHAnsi" w:cstheme="minorHAnsi"/>
        </w:rPr>
        <w:instrText xml:space="preserve"> \* MERGEFORMAT </w:instrText>
      </w:r>
      <w:r w:rsidR="00507822" w:rsidRPr="00BC07ED">
        <w:rPr>
          <w:rFonts w:asciiTheme="minorHAnsi" w:hAnsiTheme="minorHAnsi" w:cstheme="minorHAnsi"/>
        </w:rPr>
      </w:r>
      <w:r w:rsidR="00507822" w:rsidRPr="00BC07ED">
        <w:rPr>
          <w:rFonts w:asciiTheme="minorHAnsi" w:hAnsiTheme="minorHAnsi" w:cstheme="minorHAnsi"/>
        </w:rPr>
        <w:fldChar w:fldCharType="end"/>
      </w:r>
      <w:r w:rsidRPr="00BC07ED">
        <w:rPr>
          <w:rFonts w:asciiTheme="minorHAnsi" w:hAnsiTheme="minorHAnsi" w:cstheme="minorHAnsi"/>
        </w:rPr>
        <w:t xml:space="preserve">tohoto článku trvají po </w:t>
      </w:r>
      <w:r w:rsidR="004D46CF" w:rsidRPr="00BC07ED">
        <w:rPr>
          <w:rFonts w:asciiTheme="minorHAnsi" w:hAnsiTheme="minorHAnsi" w:cstheme="minorHAnsi"/>
        </w:rPr>
        <w:t>Celkovou</w:t>
      </w:r>
      <w:r w:rsidR="00B713C6" w:rsidRPr="00BC07ED">
        <w:rPr>
          <w:rFonts w:asciiTheme="minorHAnsi" w:hAnsiTheme="minorHAnsi" w:cstheme="minorHAnsi"/>
        </w:rPr>
        <w:t xml:space="preserve"> dob</w:t>
      </w:r>
      <w:r w:rsidR="00C93CF0" w:rsidRPr="00BC07ED">
        <w:rPr>
          <w:rFonts w:asciiTheme="minorHAnsi" w:hAnsiTheme="minorHAnsi" w:cstheme="minorHAnsi"/>
        </w:rPr>
        <w:t>u</w:t>
      </w:r>
      <w:r w:rsidR="00963618" w:rsidRPr="00BC07ED">
        <w:rPr>
          <w:rFonts w:asciiTheme="minorHAnsi" w:hAnsiTheme="minorHAnsi" w:cstheme="minorHAnsi"/>
        </w:rPr>
        <w:t xml:space="preserve">. Tato omezení a povinnosti však končí, pokud </w:t>
      </w:r>
      <w:r w:rsidR="00C93CF0" w:rsidRPr="00BC07ED">
        <w:rPr>
          <w:rFonts w:asciiTheme="minorHAnsi" w:hAnsiTheme="minorHAnsi" w:cstheme="minorHAnsi"/>
        </w:rPr>
        <w:t>D</w:t>
      </w:r>
      <w:r w:rsidR="001E3B15" w:rsidRPr="00BC07ED">
        <w:rPr>
          <w:rFonts w:asciiTheme="minorHAnsi" w:hAnsiTheme="minorHAnsi" w:cstheme="minorHAnsi"/>
        </w:rPr>
        <w:t xml:space="preserve">odatečné </w:t>
      </w:r>
      <w:r w:rsidR="0054207E" w:rsidRPr="00BC07ED">
        <w:rPr>
          <w:rFonts w:asciiTheme="minorHAnsi" w:hAnsiTheme="minorHAnsi" w:cstheme="minorHAnsi"/>
        </w:rPr>
        <w:t>době dojde k</w:t>
      </w:r>
      <w:r w:rsidR="00F6179E" w:rsidRPr="00BC07ED">
        <w:rPr>
          <w:rFonts w:asciiTheme="minorHAnsi" w:hAnsiTheme="minorHAnsi" w:cstheme="minorHAnsi"/>
        </w:rPr>
        <w:t xml:space="preserve"> </w:t>
      </w:r>
      <w:r w:rsidR="0054207E" w:rsidRPr="00BC07ED">
        <w:rPr>
          <w:rFonts w:asciiTheme="minorHAnsi" w:hAnsiTheme="minorHAnsi" w:cstheme="minorHAnsi"/>
        </w:rPr>
        <w:t xml:space="preserve">převodu </w:t>
      </w:r>
      <w:r w:rsidR="00C93CF0" w:rsidRPr="00BC07ED">
        <w:rPr>
          <w:rFonts w:asciiTheme="minorHAnsi" w:hAnsiTheme="minorHAnsi" w:cstheme="minorHAnsi"/>
        </w:rPr>
        <w:t xml:space="preserve">všech </w:t>
      </w:r>
      <w:r w:rsidR="0054207E" w:rsidRPr="00BC07ED">
        <w:rPr>
          <w:rFonts w:asciiTheme="minorHAnsi" w:hAnsiTheme="minorHAnsi" w:cstheme="minorHAnsi"/>
        </w:rPr>
        <w:t>bytových jednotek</w:t>
      </w:r>
      <w:r w:rsidR="00700858" w:rsidRPr="00BC07ED">
        <w:rPr>
          <w:rFonts w:asciiTheme="minorHAnsi" w:hAnsiTheme="minorHAnsi" w:cstheme="minorHAnsi"/>
        </w:rPr>
        <w:t xml:space="preserve"> v Budově </w:t>
      </w:r>
      <w:r w:rsidR="00F6179E" w:rsidRPr="00BC07ED">
        <w:rPr>
          <w:rFonts w:asciiTheme="minorHAnsi" w:hAnsiTheme="minorHAnsi" w:cstheme="minorHAnsi"/>
        </w:rPr>
        <w:t>na členy</w:t>
      </w:r>
      <w:r w:rsidR="003A439C" w:rsidRPr="00BC07ED">
        <w:rPr>
          <w:rFonts w:asciiTheme="minorHAnsi" w:hAnsiTheme="minorHAnsi" w:cstheme="minorHAnsi"/>
        </w:rPr>
        <w:t xml:space="preserve"> </w:t>
      </w:r>
      <w:r w:rsidR="00700858" w:rsidRPr="00BC07ED">
        <w:rPr>
          <w:rFonts w:asciiTheme="minorHAnsi" w:hAnsiTheme="minorHAnsi" w:cstheme="minorHAnsi"/>
        </w:rPr>
        <w:t>Družstva</w:t>
      </w:r>
      <w:r w:rsidRPr="00BC07ED">
        <w:rPr>
          <w:rFonts w:asciiTheme="minorHAnsi" w:hAnsiTheme="minorHAnsi" w:cstheme="minorHAnsi"/>
        </w:rPr>
        <w:t>.</w:t>
      </w:r>
    </w:p>
    <w:p w14:paraId="3D48FA77" w14:textId="1A45A2B9" w:rsidR="000B13DE" w:rsidRPr="00BC07ED" w:rsidRDefault="000B13DE" w:rsidP="00844FF2">
      <w:pPr>
        <w:pStyle w:val="Nadpis1"/>
        <w:jc w:val="center"/>
        <w:rPr>
          <w:rFonts w:cstheme="minorHAnsi"/>
          <w:b w:val="0"/>
        </w:rPr>
      </w:pPr>
      <w:bookmarkStart w:id="27" w:name="_Ref168323917"/>
      <w:r w:rsidRPr="00BC07ED">
        <w:rPr>
          <w:rFonts w:cstheme="minorHAnsi"/>
        </w:rPr>
        <w:lastRenderedPageBreak/>
        <w:t>Podmínky převodu vyčleněné bytové jednotky v Budově na člena družstva</w:t>
      </w:r>
      <w:bookmarkEnd w:id="27"/>
    </w:p>
    <w:p w14:paraId="07190C35" w14:textId="796A2C7B" w:rsidR="000B13DE" w:rsidRPr="00BC07ED" w:rsidRDefault="000B13DE" w:rsidP="00BC07ED">
      <w:pPr>
        <w:pStyle w:val="Nadpis2"/>
        <w:numPr>
          <w:ilvl w:val="1"/>
          <w:numId w:val="53"/>
        </w:numPr>
        <w:rPr>
          <w:rFonts w:cstheme="minorHAnsi"/>
        </w:rPr>
      </w:pPr>
      <w:r w:rsidRPr="00BC07ED">
        <w:rPr>
          <w:rFonts w:cstheme="minorHAnsi"/>
        </w:rPr>
        <w:t>Předpokladem převodu bytové jednotky v Budově na člena Družstva je vymezení jednotky ve smyslu § 1164 a násl. občanského zákoníku. Převod podílu na Budově na třetí osobu či člena Družstva je po dobu Vázací doby vyloučen. Převod v Budově vymezené bytové jednotky (dále jen „</w:t>
      </w:r>
      <w:r w:rsidRPr="00BC07ED">
        <w:rPr>
          <w:rFonts w:cstheme="minorHAnsi"/>
          <w:b/>
        </w:rPr>
        <w:t>Jednotka</w:t>
      </w:r>
      <w:r w:rsidRPr="00BC07ED">
        <w:rPr>
          <w:rFonts w:cstheme="minorHAnsi"/>
        </w:rPr>
        <w:t xml:space="preserve">“) do vlastnictví člena Družstva je možný pouze po skončení Vázací doby a za splnění dalších podmínek stanovených touto </w:t>
      </w:r>
      <w:r w:rsidRPr="00BC07ED">
        <w:rPr>
          <w:rFonts w:cstheme="minorHAnsi"/>
          <w:sz w:val="24"/>
        </w:rPr>
        <w:t xml:space="preserve">smlouvou a dle </w:t>
      </w:r>
      <w:r w:rsidR="001F02CA" w:rsidRPr="00BC07ED">
        <w:rPr>
          <w:rFonts w:cstheme="minorHAnsi"/>
        </w:rPr>
        <w:t xml:space="preserve">závazné </w:t>
      </w:r>
      <w:r w:rsidRPr="00BC07ED">
        <w:rPr>
          <w:rFonts w:cstheme="minorHAnsi"/>
          <w:sz w:val="24"/>
        </w:rPr>
        <w:t>přílohy č. 2 této smlouvy.</w:t>
      </w:r>
      <w:r w:rsidRPr="00BC07ED">
        <w:rPr>
          <w:rFonts w:cstheme="minorHAnsi"/>
        </w:rPr>
        <w:t xml:space="preserve"> Od těchto podmínek se není Družstvo oprávněno odchýlit.</w:t>
      </w:r>
      <w:r w:rsidR="00F15DE8" w:rsidRPr="00BC07ED">
        <w:rPr>
          <w:rFonts w:cstheme="minorHAnsi"/>
        </w:rPr>
        <w:t xml:space="preserve"> </w:t>
      </w:r>
    </w:p>
    <w:p w14:paraId="0E853C53" w14:textId="0AFC9A6F" w:rsidR="00D44581" w:rsidRPr="00BC07ED" w:rsidRDefault="00D44581" w:rsidP="00844FF2">
      <w:pPr>
        <w:pStyle w:val="Odstavecseseznamem"/>
        <w:numPr>
          <w:ilvl w:val="0"/>
          <w:numId w:val="45"/>
        </w:numPr>
        <w:suppressAutoHyphens w:val="0"/>
        <w:ind w:left="567" w:hanging="567"/>
        <w:rPr>
          <w:rFonts w:cstheme="minorHAnsi"/>
        </w:rPr>
      </w:pPr>
      <w:r w:rsidRPr="00BC07ED">
        <w:rPr>
          <w:rFonts w:cstheme="minorHAnsi"/>
        </w:rPr>
        <w:t>Od ustanovení závazné vzorové smlouvy uvedené v příloze č. 2 této smlouvy se nelze odchýlit. Odchylky jsou možné pouze v případě, že jsou:</w:t>
      </w:r>
    </w:p>
    <w:p w14:paraId="2867F553" w14:textId="4B52BF18" w:rsidR="00D44581" w:rsidRPr="00BC07ED" w:rsidRDefault="00D44581" w:rsidP="00D44581">
      <w:pPr>
        <w:numPr>
          <w:ilvl w:val="0"/>
          <w:numId w:val="44"/>
        </w:numPr>
        <w:ind w:left="993"/>
        <w:contextualSpacing/>
        <w:jc w:val="left"/>
        <w:rPr>
          <w:rFonts w:cstheme="minorHAnsi"/>
        </w:rPr>
      </w:pPr>
      <w:r w:rsidRPr="00BC07ED">
        <w:rPr>
          <w:rFonts w:cstheme="minorHAnsi"/>
        </w:rPr>
        <w:t>nutné či nezbytné pro soulad s platnými právními předpisy,</w:t>
      </w:r>
    </w:p>
    <w:p w14:paraId="373B3B55" w14:textId="77777777" w:rsidR="00D44581" w:rsidRPr="00BC07ED" w:rsidRDefault="00D44581" w:rsidP="00D44581">
      <w:pPr>
        <w:numPr>
          <w:ilvl w:val="0"/>
          <w:numId w:val="44"/>
        </w:numPr>
        <w:ind w:left="993"/>
        <w:contextualSpacing/>
        <w:jc w:val="left"/>
        <w:rPr>
          <w:rFonts w:cstheme="minorHAnsi"/>
        </w:rPr>
      </w:pPr>
      <w:r w:rsidRPr="00BC07ED">
        <w:rPr>
          <w:rFonts w:cstheme="minorHAnsi"/>
        </w:rPr>
        <w:t>jsou vyžadovány státními orgány,</w:t>
      </w:r>
    </w:p>
    <w:p w14:paraId="765FFEF9" w14:textId="77777777" w:rsidR="00D44581" w:rsidRPr="00BC07ED" w:rsidRDefault="00D44581" w:rsidP="00D44581">
      <w:pPr>
        <w:numPr>
          <w:ilvl w:val="0"/>
          <w:numId w:val="44"/>
        </w:numPr>
        <w:ind w:left="993"/>
        <w:contextualSpacing/>
        <w:jc w:val="left"/>
        <w:rPr>
          <w:rFonts w:cstheme="minorHAnsi"/>
        </w:rPr>
      </w:pPr>
      <w:r w:rsidRPr="00BC07ED">
        <w:rPr>
          <w:rFonts w:cstheme="minorHAnsi"/>
        </w:rPr>
        <w:t>jsou nutné pro dokončení převodu z důvodu požadavku na straně příslušného katastrálního úřadu,</w:t>
      </w:r>
    </w:p>
    <w:p w14:paraId="42F8A82F" w14:textId="4A0E1451" w:rsidR="00D44581" w:rsidRPr="00BC07ED" w:rsidRDefault="00D44581" w:rsidP="00D44581">
      <w:pPr>
        <w:numPr>
          <w:ilvl w:val="0"/>
          <w:numId w:val="44"/>
        </w:numPr>
        <w:ind w:left="993"/>
        <w:contextualSpacing/>
        <w:jc w:val="left"/>
        <w:rPr>
          <w:rFonts w:cstheme="minorHAnsi"/>
        </w:rPr>
      </w:pPr>
      <w:r w:rsidRPr="00BC07ED">
        <w:rPr>
          <w:rFonts w:cstheme="minorHAnsi"/>
        </w:rPr>
        <w:t>v případě formálních úprav,</w:t>
      </w:r>
      <w:r w:rsidR="00B733F1" w:rsidRPr="00BC07ED">
        <w:rPr>
          <w:rFonts w:cstheme="minorHAnsi"/>
        </w:rPr>
        <w:t xml:space="preserve"> pasáží, které jsou vyznačeny k doplnění či v místech, které odlišnou dohodu výslovně umožňují,</w:t>
      </w:r>
    </w:p>
    <w:p w14:paraId="5858E5F2" w14:textId="52AF8BB8" w:rsidR="00D44581" w:rsidRPr="00BC07ED" w:rsidRDefault="00D44581" w:rsidP="00BC07ED">
      <w:pPr>
        <w:numPr>
          <w:ilvl w:val="0"/>
          <w:numId w:val="44"/>
        </w:numPr>
        <w:ind w:left="993"/>
        <w:contextualSpacing/>
        <w:rPr>
          <w:rFonts w:cstheme="minorHAnsi"/>
        </w:rPr>
      </w:pPr>
      <w:r w:rsidRPr="00BC07ED">
        <w:rPr>
          <w:rFonts w:cstheme="minorHAnsi"/>
        </w:rPr>
        <w:t xml:space="preserve">doplňují, rozšiřují nebo upřesňují text přílohy č. 2 </w:t>
      </w:r>
      <w:r w:rsidR="002E171A" w:rsidRPr="00BC07ED">
        <w:rPr>
          <w:rFonts w:cstheme="minorHAnsi"/>
        </w:rPr>
        <w:t xml:space="preserve">této smlouvy </w:t>
      </w:r>
      <w:r w:rsidRPr="00BC07ED">
        <w:rPr>
          <w:rFonts w:cstheme="minorHAnsi"/>
        </w:rPr>
        <w:t>o další ustanovení</w:t>
      </w:r>
      <w:r w:rsidR="00305934" w:rsidRPr="00BC07ED">
        <w:rPr>
          <w:rFonts w:cstheme="minorHAnsi"/>
        </w:rPr>
        <w:t xml:space="preserve"> </w:t>
      </w:r>
      <w:r w:rsidRPr="00BC07ED">
        <w:rPr>
          <w:rFonts w:cstheme="minorHAnsi"/>
        </w:rPr>
        <w:t>ujednané mezi jejími stranami s tím, že jde o změny, které nejsou v rozporu s původním závazným textem vzorové smlouvy uvedeným v příloze č. 2 této smlouvy ani je nemění,</w:t>
      </w:r>
    </w:p>
    <w:p w14:paraId="657A4AB4" w14:textId="010ADA78" w:rsidR="00D44581" w:rsidRPr="00BC07ED" w:rsidRDefault="00D44581" w:rsidP="00844FF2">
      <w:pPr>
        <w:ind w:left="576"/>
        <w:rPr>
          <w:rFonts w:cstheme="minorHAnsi"/>
        </w:rPr>
      </w:pPr>
      <w:r w:rsidRPr="00BC07ED">
        <w:rPr>
          <w:rFonts w:cstheme="minorHAnsi"/>
        </w:rPr>
        <w:t>a vždy současně za podmínky, že tyto změny budou vždy v souladu s účelem vyjádřeným v této Smlouvě.</w:t>
      </w:r>
    </w:p>
    <w:p w14:paraId="07362FB8" w14:textId="5652874C" w:rsidR="000B13DE" w:rsidRPr="00BC07ED" w:rsidRDefault="00D44581" w:rsidP="00844FF2">
      <w:pPr>
        <w:pStyle w:val="Nadpis2"/>
        <w:numPr>
          <w:ilvl w:val="1"/>
          <w:numId w:val="46"/>
        </w:numPr>
        <w:rPr>
          <w:rFonts w:cstheme="minorHAnsi"/>
        </w:rPr>
      </w:pPr>
      <w:r w:rsidRPr="00BC07ED">
        <w:rPr>
          <w:rFonts w:cstheme="minorHAnsi"/>
        </w:rPr>
        <w:t>P</w:t>
      </w:r>
      <w:r w:rsidR="000B13DE" w:rsidRPr="00BC07ED">
        <w:rPr>
          <w:rFonts w:cstheme="minorHAnsi"/>
        </w:rPr>
        <w:t xml:space="preserve">řevod Jednotky do vlastnictví člena Družstva bude proveden </w:t>
      </w:r>
      <w:r w:rsidR="000534C8" w:rsidRPr="00BC07ED">
        <w:rPr>
          <w:rFonts w:cstheme="minorHAnsi"/>
        </w:rPr>
        <w:t xml:space="preserve">vždy </w:t>
      </w:r>
      <w:r w:rsidR="000B13DE" w:rsidRPr="00BC07ED">
        <w:rPr>
          <w:rFonts w:cstheme="minorHAnsi"/>
        </w:rPr>
        <w:t xml:space="preserve">jako bezúplatný. </w:t>
      </w:r>
    </w:p>
    <w:p w14:paraId="30DD739F" w14:textId="475D5FCB" w:rsidR="000B13DE" w:rsidRPr="00BC07ED" w:rsidRDefault="000B13DE" w:rsidP="00844FF2">
      <w:pPr>
        <w:pStyle w:val="Nadpis2"/>
        <w:rPr>
          <w:rFonts w:cstheme="minorHAnsi"/>
        </w:rPr>
      </w:pPr>
      <w:r w:rsidRPr="00BC07ED">
        <w:rPr>
          <w:rFonts w:cstheme="minorHAnsi"/>
        </w:rPr>
        <w:t xml:space="preserve">Převod Jednotky bude proveden tak, že společně s vlastnickým právem k jednotce dojde ke vzniku spoluvlastnického podílu člena Družstva na společných prostorách Budovy a spoluvlastnického podílu minimálně na pozemku, na kterém se Budova nachází a v souladu s § 1194 a násl. zákona č. 89/2012 Sb., občanský zákoník bude založeno společenství vlastníků bytových jednotek. </w:t>
      </w:r>
      <w:r w:rsidR="00F15DE8" w:rsidRPr="00BC07ED">
        <w:rPr>
          <w:rFonts w:cstheme="minorHAnsi"/>
        </w:rPr>
        <w:t xml:space="preserve"> </w:t>
      </w:r>
      <w:r w:rsidR="0049179B" w:rsidRPr="00BC07ED">
        <w:rPr>
          <w:rFonts w:cstheme="minorHAnsi"/>
        </w:rPr>
        <w:t>Na člena družstva bude současně převeden odpovídající podíl na zbývajících Pozem</w:t>
      </w:r>
      <w:r w:rsidR="005820B7" w:rsidRPr="00BC07ED">
        <w:rPr>
          <w:rFonts w:cstheme="minorHAnsi"/>
        </w:rPr>
        <w:t>cích</w:t>
      </w:r>
      <w:r w:rsidR="0049179B" w:rsidRPr="00BC07ED">
        <w:rPr>
          <w:rFonts w:cstheme="minorHAnsi"/>
        </w:rPr>
        <w:t xml:space="preserve"> </w:t>
      </w:r>
      <w:r w:rsidR="0002006D" w:rsidRPr="00BC07ED">
        <w:rPr>
          <w:rFonts w:cstheme="minorHAnsi"/>
        </w:rPr>
        <w:t xml:space="preserve">družstva </w:t>
      </w:r>
      <w:r w:rsidR="0049179B" w:rsidRPr="00BC07ED">
        <w:rPr>
          <w:rFonts w:cstheme="minorHAnsi"/>
        </w:rPr>
        <w:t>ve vlastnictví Druž</w:t>
      </w:r>
      <w:r w:rsidR="00315B08" w:rsidRPr="00BC07ED">
        <w:rPr>
          <w:rFonts w:cstheme="minorHAnsi"/>
        </w:rPr>
        <w:t>s</w:t>
      </w:r>
      <w:r w:rsidR="0049179B" w:rsidRPr="00BC07ED">
        <w:rPr>
          <w:rFonts w:cstheme="minorHAnsi"/>
        </w:rPr>
        <w:t>tva a jednotkách, které nejsou byty, ledaže vlastníkem těchto věcí zůstane Družstvo.</w:t>
      </w:r>
    </w:p>
    <w:p w14:paraId="121BE76C" w14:textId="17BD5AD6" w:rsidR="000B13DE" w:rsidRPr="00BC07ED" w:rsidRDefault="000B13DE" w:rsidP="00844FF2">
      <w:pPr>
        <w:pStyle w:val="Nadpis2"/>
        <w:rPr>
          <w:rFonts w:cstheme="minorHAnsi"/>
        </w:rPr>
      </w:pPr>
      <w:r w:rsidRPr="00BC07ED">
        <w:rPr>
          <w:rFonts w:cstheme="minorHAnsi"/>
        </w:rPr>
        <w:t xml:space="preserve">Družstvo je oprávněno převést vlastnické právo k Jednotce pouze na člena Družstva, který Jednotku užívá </w:t>
      </w:r>
      <w:r w:rsidR="00CA357E" w:rsidRPr="00BC07ED">
        <w:rPr>
          <w:rFonts w:cstheme="minorHAnsi"/>
        </w:rPr>
        <w:t xml:space="preserve">k bydlení </w:t>
      </w:r>
      <w:r w:rsidRPr="00BC07ED">
        <w:rPr>
          <w:rFonts w:cstheme="minorHAnsi"/>
        </w:rPr>
        <w:t>na základě platné nájemní smlouvy s</w:t>
      </w:r>
      <w:r w:rsidR="009E0D0C" w:rsidRPr="00BC07ED">
        <w:rPr>
          <w:rFonts w:cstheme="minorHAnsi"/>
        </w:rPr>
        <w:t> </w:t>
      </w:r>
      <w:r w:rsidRPr="00BC07ED">
        <w:rPr>
          <w:rFonts w:cstheme="minorHAnsi"/>
        </w:rPr>
        <w:t>Družstvem</w:t>
      </w:r>
      <w:r w:rsidR="00855CAA" w:rsidRPr="00BC07ED">
        <w:rPr>
          <w:rFonts w:cstheme="minorHAnsi"/>
        </w:rPr>
        <w:t>.</w:t>
      </w:r>
      <w:r w:rsidR="002A6AF7" w:rsidRPr="00BC07ED">
        <w:rPr>
          <w:rFonts w:cstheme="minorHAnsi"/>
        </w:rPr>
        <w:t xml:space="preserve"> Jiný způsob dispozice s Budovou či jejími částmi či Jednotkami, než výslovně předvídá tato smlouva</w:t>
      </w:r>
      <w:r w:rsidR="00844FF2" w:rsidRPr="00BC07ED">
        <w:rPr>
          <w:rFonts w:cstheme="minorHAnsi"/>
        </w:rPr>
        <w:t>,</w:t>
      </w:r>
      <w:r w:rsidR="002A6AF7" w:rsidRPr="00BC07ED">
        <w:rPr>
          <w:rFonts w:cstheme="minorHAnsi"/>
        </w:rPr>
        <w:t xml:space="preserve"> je vyloučen.</w:t>
      </w:r>
    </w:p>
    <w:p w14:paraId="6994260E" w14:textId="38CAEBC8" w:rsidR="000B13DE" w:rsidRPr="00BC07ED" w:rsidRDefault="000B13DE" w:rsidP="007C493D">
      <w:pPr>
        <w:pStyle w:val="Nadpis2"/>
        <w:rPr>
          <w:rFonts w:cstheme="minorHAnsi"/>
        </w:rPr>
      </w:pPr>
      <w:r w:rsidRPr="00BC07ED">
        <w:rPr>
          <w:rFonts w:cstheme="minorHAnsi"/>
        </w:rPr>
        <w:t xml:space="preserve">Družstvo má povinnost před převodem Jednotky do vlastnictví člena Družstva prověřit, aby převodem Jednotky nedošlo k porušení pravidel upravujících veřejnou podporu dle platných právních předpisů. </w:t>
      </w:r>
    </w:p>
    <w:p w14:paraId="475470FC" w14:textId="2BAD190B" w:rsidR="000B13DE" w:rsidRPr="00BC07ED" w:rsidRDefault="000B13DE" w:rsidP="007C493D">
      <w:pPr>
        <w:pStyle w:val="Nadpis2"/>
        <w:rPr>
          <w:rFonts w:cstheme="minorHAnsi"/>
        </w:rPr>
      </w:pPr>
      <w:bookmarkStart w:id="28" w:name="_Ref168323935"/>
      <w:r w:rsidRPr="00BC07ED">
        <w:rPr>
          <w:rFonts w:cstheme="minorHAnsi"/>
        </w:rPr>
        <w:t xml:space="preserve">Družstvo má </w:t>
      </w:r>
      <w:r w:rsidR="00F70312" w:rsidRPr="00BC07ED">
        <w:rPr>
          <w:rFonts w:cstheme="minorHAnsi"/>
        </w:rPr>
        <w:t>po Dodatečnou dobu</w:t>
      </w:r>
      <w:r w:rsidR="001F02CA" w:rsidRPr="00BC07ED">
        <w:rPr>
          <w:rFonts w:cstheme="minorHAnsi"/>
        </w:rPr>
        <w:t xml:space="preserve"> </w:t>
      </w:r>
      <w:r w:rsidRPr="00BC07ED">
        <w:rPr>
          <w:rFonts w:cstheme="minorHAnsi"/>
        </w:rPr>
        <w:t xml:space="preserve">povinnost </w:t>
      </w:r>
      <w:r w:rsidR="00F70312" w:rsidRPr="00BC07ED">
        <w:rPr>
          <w:rFonts w:cstheme="minorHAnsi"/>
        </w:rPr>
        <w:t xml:space="preserve">bez dalšího </w:t>
      </w:r>
      <w:r w:rsidRPr="00BC07ED">
        <w:rPr>
          <w:rFonts w:cstheme="minorHAnsi"/>
        </w:rPr>
        <w:t xml:space="preserve">informovat Městskou část o plánovaném rozhodnutí o převodu </w:t>
      </w:r>
      <w:r w:rsidR="00B04322" w:rsidRPr="00BC07ED">
        <w:rPr>
          <w:rFonts w:cstheme="minorHAnsi"/>
        </w:rPr>
        <w:t xml:space="preserve">každé </w:t>
      </w:r>
      <w:r w:rsidR="00886CB6" w:rsidRPr="00BC07ED">
        <w:rPr>
          <w:rFonts w:cstheme="minorHAnsi"/>
        </w:rPr>
        <w:t>J</w:t>
      </w:r>
      <w:r w:rsidRPr="00BC07ED">
        <w:rPr>
          <w:rFonts w:cstheme="minorHAnsi"/>
        </w:rPr>
        <w:t xml:space="preserve">ednotky na člena Družstva, a to v písemné podobě, alespoň 30 kalendářních dní před </w:t>
      </w:r>
      <w:r w:rsidR="00B04322" w:rsidRPr="00BC07ED">
        <w:rPr>
          <w:rFonts w:cstheme="minorHAnsi"/>
        </w:rPr>
        <w:t xml:space="preserve">konáním členské schůze Družstva, jejímž předmětem je </w:t>
      </w:r>
      <w:r w:rsidRPr="00BC07ED">
        <w:rPr>
          <w:rFonts w:cstheme="minorHAnsi"/>
        </w:rPr>
        <w:t xml:space="preserve">rozhodnutí členské schůze Družstva o převodu Jednotky, a to v písemné podobě. </w:t>
      </w:r>
      <w:bookmarkEnd w:id="28"/>
    </w:p>
    <w:p w14:paraId="08FAB5BC" w14:textId="2D1434E0" w:rsidR="000B13DE" w:rsidRPr="00BC07ED" w:rsidRDefault="001F02CA" w:rsidP="007C493D">
      <w:pPr>
        <w:ind w:left="567"/>
        <w:rPr>
          <w:rFonts w:cstheme="minorHAnsi"/>
        </w:rPr>
      </w:pPr>
      <w:r w:rsidRPr="00BC07ED">
        <w:rPr>
          <w:rFonts w:cstheme="minorHAnsi"/>
        </w:rPr>
        <w:t>Závazný a neměnný v</w:t>
      </w:r>
      <w:r w:rsidR="00DA3240" w:rsidRPr="00BC07ED">
        <w:rPr>
          <w:rFonts w:cstheme="minorHAnsi"/>
        </w:rPr>
        <w:t xml:space="preserve">zorový dokument </w:t>
      </w:r>
      <w:r w:rsidR="00642012" w:rsidRPr="00BC07ED">
        <w:rPr>
          <w:rFonts w:cstheme="minorHAnsi"/>
        </w:rPr>
        <w:t xml:space="preserve">pro </w:t>
      </w:r>
      <w:r w:rsidR="002B5B1D" w:rsidRPr="00BC07ED">
        <w:rPr>
          <w:rFonts w:cstheme="minorHAnsi"/>
        </w:rPr>
        <w:t xml:space="preserve">provedení </w:t>
      </w:r>
      <w:r w:rsidR="00642012" w:rsidRPr="00BC07ED">
        <w:rPr>
          <w:rFonts w:cstheme="minorHAnsi"/>
        </w:rPr>
        <w:t xml:space="preserve">oznámení </w:t>
      </w:r>
      <w:r w:rsidR="00DA3240" w:rsidRPr="00BC07ED">
        <w:rPr>
          <w:rFonts w:cstheme="minorHAnsi"/>
        </w:rPr>
        <w:t>je uveden v příloze č. 3.</w:t>
      </w:r>
      <w:r w:rsidR="00981D02" w:rsidRPr="00BC07ED">
        <w:rPr>
          <w:rFonts w:cstheme="minorHAnsi"/>
        </w:rPr>
        <w:t xml:space="preserve"> Vzorový dokument v příloze č. 3 Družstvo vypracovává vždy před převodem jednotky a archivuje jej</w:t>
      </w:r>
      <w:r w:rsidR="004D46CF" w:rsidRPr="00BC07ED">
        <w:rPr>
          <w:rFonts w:cstheme="minorHAnsi"/>
        </w:rPr>
        <w:t xml:space="preserve"> pro účely doložení Městské části</w:t>
      </w:r>
      <w:r w:rsidR="00981D02" w:rsidRPr="00BC07ED">
        <w:rPr>
          <w:rFonts w:cstheme="minorHAnsi"/>
        </w:rPr>
        <w:t xml:space="preserve">. </w:t>
      </w:r>
    </w:p>
    <w:p w14:paraId="384C0C7A" w14:textId="59F485E7" w:rsidR="000B13DE" w:rsidRPr="00BC07ED" w:rsidRDefault="000B13DE" w:rsidP="004D46CF">
      <w:pPr>
        <w:numPr>
          <w:ilvl w:val="3"/>
          <w:numId w:val="39"/>
        </w:numPr>
        <w:tabs>
          <w:tab w:val="clear" w:pos="0"/>
        </w:tabs>
        <w:suppressAutoHyphens/>
        <w:spacing w:after="0"/>
        <w:ind w:left="567" w:hanging="567"/>
        <w:contextualSpacing/>
        <w:rPr>
          <w:rFonts w:cstheme="minorHAnsi"/>
        </w:rPr>
      </w:pPr>
      <w:bookmarkStart w:id="29" w:name="_Ref168323960"/>
      <w:r w:rsidRPr="00BC07ED">
        <w:rPr>
          <w:rFonts w:cstheme="minorHAnsi"/>
        </w:rPr>
        <w:lastRenderedPageBreak/>
        <w:t xml:space="preserve">Městská část je oprávněna po </w:t>
      </w:r>
      <w:r w:rsidRPr="00BC07ED">
        <w:rPr>
          <w:rFonts w:cstheme="minorHAnsi"/>
          <w:sz w:val="24"/>
        </w:rPr>
        <w:t xml:space="preserve">Družstvu požadovat </w:t>
      </w:r>
      <w:r w:rsidRPr="00BC07ED">
        <w:rPr>
          <w:rFonts w:cstheme="minorHAnsi"/>
        </w:rPr>
        <w:t xml:space="preserve">předložení </w:t>
      </w:r>
      <w:r w:rsidR="00F177DE" w:rsidRPr="00BC07ED">
        <w:rPr>
          <w:rFonts w:cstheme="minorHAnsi"/>
        </w:rPr>
        <w:t>d</w:t>
      </w:r>
      <w:r w:rsidRPr="00BC07ED">
        <w:rPr>
          <w:rFonts w:cstheme="minorHAnsi"/>
        </w:rPr>
        <w:t>okumentace, která se vztahuje k</w:t>
      </w:r>
      <w:r w:rsidR="00F177DE" w:rsidRPr="00BC07ED">
        <w:rPr>
          <w:rFonts w:cstheme="minorHAnsi"/>
        </w:rPr>
        <w:t> </w:t>
      </w:r>
      <w:r w:rsidRPr="00BC07ED">
        <w:rPr>
          <w:rFonts w:cstheme="minorHAnsi"/>
        </w:rPr>
        <w:t>převodu</w:t>
      </w:r>
      <w:r w:rsidR="00F177DE" w:rsidRPr="00BC07ED">
        <w:rPr>
          <w:rFonts w:cstheme="minorHAnsi"/>
        </w:rPr>
        <w:t xml:space="preserve"> Jednotky</w:t>
      </w:r>
      <w:r w:rsidRPr="00BC07ED">
        <w:rPr>
          <w:rFonts w:cstheme="minorHAnsi"/>
        </w:rPr>
        <w:t>,</w:t>
      </w:r>
      <w:r w:rsidR="004D46CF" w:rsidRPr="00BC07ED">
        <w:rPr>
          <w:rFonts w:cstheme="minorHAnsi"/>
        </w:rPr>
        <w:t xml:space="preserve"> a to</w:t>
      </w:r>
      <w:r w:rsidRPr="00BC07ED">
        <w:rPr>
          <w:rFonts w:cstheme="minorHAnsi"/>
        </w:rPr>
        <w:t xml:space="preserve"> </w:t>
      </w:r>
      <w:r w:rsidR="001F02CA" w:rsidRPr="00BC07ED">
        <w:rPr>
          <w:rFonts w:cstheme="minorHAnsi"/>
        </w:rPr>
        <w:t>Písemné prohlášení Družstva dle přílohy č. 3</w:t>
      </w:r>
      <w:r w:rsidR="00EE21A3" w:rsidRPr="00BC07ED">
        <w:rPr>
          <w:rFonts w:cstheme="minorHAnsi"/>
        </w:rPr>
        <w:t xml:space="preserve"> a</w:t>
      </w:r>
      <w:r w:rsidR="004D46CF" w:rsidRPr="00BC07ED">
        <w:rPr>
          <w:rFonts w:cstheme="minorHAnsi"/>
        </w:rPr>
        <w:t>/</w:t>
      </w:r>
      <w:r w:rsidR="00EE21A3" w:rsidRPr="00BC07ED">
        <w:rPr>
          <w:rFonts w:cstheme="minorHAnsi"/>
        </w:rPr>
        <w:t>nebo</w:t>
      </w:r>
      <w:r w:rsidR="001F02CA" w:rsidRPr="00BC07ED">
        <w:rPr>
          <w:rFonts w:cstheme="minorHAnsi"/>
        </w:rPr>
        <w:t xml:space="preserve"> </w:t>
      </w:r>
      <w:r w:rsidRPr="00BC07ED">
        <w:rPr>
          <w:rFonts w:cstheme="minorHAnsi"/>
        </w:rPr>
        <w:t>smlouvu o převodu Jednotky, a to ve lhůtě 20 kalendářních dní od doručení písemné výzvy Městské části.</w:t>
      </w:r>
      <w:bookmarkEnd w:id="29"/>
      <w:r w:rsidRPr="00BC07ED">
        <w:rPr>
          <w:rFonts w:cstheme="minorHAnsi"/>
        </w:rPr>
        <w:t xml:space="preserve"> </w:t>
      </w:r>
    </w:p>
    <w:p w14:paraId="228D7D99" w14:textId="77777777" w:rsidR="004D46CF" w:rsidRPr="00BC07ED" w:rsidRDefault="004D46CF" w:rsidP="004411D8">
      <w:pPr>
        <w:suppressAutoHyphens/>
        <w:spacing w:after="0"/>
        <w:ind w:left="567"/>
        <w:contextualSpacing/>
        <w:rPr>
          <w:rFonts w:cstheme="minorHAnsi"/>
        </w:rPr>
      </w:pPr>
    </w:p>
    <w:p w14:paraId="45D111EC" w14:textId="1B10ED85" w:rsidR="00B6436F" w:rsidRPr="00BC07ED" w:rsidRDefault="00B46456" w:rsidP="004411D8">
      <w:pPr>
        <w:pStyle w:val="Nadpis2"/>
        <w:numPr>
          <w:ilvl w:val="1"/>
          <w:numId w:val="47"/>
        </w:numPr>
        <w:rPr>
          <w:rFonts w:cstheme="minorHAnsi"/>
        </w:rPr>
      </w:pPr>
      <w:r w:rsidRPr="00BC07ED">
        <w:rPr>
          <w:rFonts w:cstheme="minorHAnsi"/>
        </w:rPr>
        <w:t xml:space="preserve">V tomto článku uvedené podmínky a omezení převodu Jednotky trvají </w:t>
      </w:r>
      <w:r w:rsidR="006048EF" w:rsidRPr="00BC07ED">
        <w:rPr>
          <w:rFonts w:cstheme="minorHAnsi"/>
        </w:rPr>
        <w:t>po celou dobu existence D</w:t>
      </w:r>
      <w:r w:rsidR="00F177DE" w:rsidRPr="00BC07ED">
        <w:rPr>
          <w:rFonts w:cstheme="minorHAnsi"/>
        </w:rPr>
        <w:t>ru</w:t>
      </w:r>
      <w:r w:rsidR="006048EF" w:rsidRPr="00BC07ED">
        <w:rPr>
          <w:rFonts w:cstheme="minorHAnsi"/>
        </w:rPr>
        <w:t>ž</w:t>
      </w:r>
      <w:r w:rsidR="00F177DE" w:rsidRPr="00BC07ED">
        <w:rPr>
          <w:rFonts w:cstheme="minorHAnsi"/>
        </w:rPr>
        <w:t>s</w:t>
      </w:r>
      <w:r w:rsidR="006048EF" w:rsidRPr="00BC07ED">
        <w:rPr>
          <w:rFonts w:cstheme="minorHAnsi"/>
        </w:rPr>
        <w:t>tva</w:t>
      </w:r>
      <w:r w:rsidR="001F02CA" w:rsidRPr="00BC07ED">
        <w:rPr>
          <w:rFonts w:cstheme="minorHAnsi"/>
        </w:rPr>
        <w:t>, není-li výslovně stanoveno jinak</w:t>
      </w:r>
    </w:p>
    <w:p w14:paraId="01E15DE6" w14:textId="59E63292" w:rsidR="00B46456" w:rsidRPr="00BC07ED" w:rsidRDefault="00315B08" w:rsidP="004411D8">
      <w:pPr>
        <w:pStyle w:val="Nadpis2"/>
        <w:rPr>
          <w:rFonts w:cstheme="minorHAnsi"/>
        </w:rPr>
      </w:pPr>
      <w:r w:rsidRPr="00BC07ED">
        <w:rPr>
          <w:rFonts w:cstheme="minorHAnsi"/>
        </w:rPr>
        <w:t xml:space="preserve">Družstvo uvádí, že </w:t>
      </w:r>
      <w:r w:rsidR="008762C8" w:rsidRPr="00BC07ED">
        <w:rPr>
          <w:rFonts w:cstheme="minorHAnsi"/>
        </w:rPr>
        <w:t xml:space="preserve">bude vyvíjet takovou činnost, aby došlo k převodu Jednotek na členy Družstva </w:t>
      </w:r>
      <w:r w:rsidR="00B6436F" w:rsidRPr="00BC07ED">
        <w:rPr>
          <w:rFonts w:cstheme="minorHAnsi"/>
        </w:rPr>
        <w:t>v celcích a nikoliv jednotlivě</w:t>
      </w:r>
      <w:r w:rsidR="00F70312" w:rsidRPr="00BC07ED">
        <w:rPr>
          <w:rFonts w:cstheme="minorHAnsi"/>
        </w:rPr>
        <w:t xml:space="preserve"> a snížilo</w:t>
      </w:r>
      <w:r w:rsidR="004411D8" w:rsidRPr="00BC07ED">
        <w:rPr>
          <w:rFonts w:cstheme="minorHAnsi"/>
        </w:rPr>
        <w:t xml:space="preserve"> administrativní zátěž smluvních stran</w:t>
      </w:r>
      <w:r w:rsidR="00B6436F" w:rsidRPr="00BC07ED">
        <w:rPr>
          <w:rFonts w:cstheme="minorHAnsi"/>
        </w:rPr>
        <w:t xml:space="preserve">, pokud možno </w:t>
      </w:r>
      <w:r w:rsidR="008762C8" w:rsidRPr="00BC07ED">
        <w:rPr>
          <w:rFonts w:cstheme="minorHAnsi"/>
        </w:rPr>
        <w:t>v</w:t>
      </w:r>
      <w:r w:rsidR="004411D8" w:rsidRPr="00BC07ED">
        <w:rPr>
          <w:rFonts w:cstheme="minorHAnsi"/>
        </w:rPr>
        <w:t xml:space="preserve"> Dodatečné </w:t>
      </w:r>
      <w:r w:rsidR="008762C8" w:rsidRPr="00BC07ED">
        <w:rPr>
          <w:rFonts w:cstheme="minorHAnsi"/>
        </w:rPr>
        <w:t>době</w:t>
      </w:r>
      <w:r w:rsidR="004411D8" w:rsidRPr="00BC07ED">
        <w:rPr>
          <w:rFonts w:cstheme="minorHAnsi"/>
        </w:rPr>
        <w:t xml:space="preserve">. </w:t>
      </w:r>
      <w:r w:rsidR="008762C8" w:rsidRPr="00BC07ED">
        <w:rPr>
          <w:rFonts w:cstheme="minorHAnsi"/>
        </w:rPr>
        <w:t xml:space="preserve"> </w:t>
      </w:r>
      <w:r w:rsidRPr="00BC07ED">
        <w:rPr>
          <w:rFonts w:cstheme="minorHAnsi"/>
        </w:rPr>
        <w:t xml:space="preserve"> </w:t>
      </w:r>
    </w:p>
    <w:p w14:paraId="23407AEA" w14:textId="77777777" w:rsidR="000B13DE" w:rsidRPr="00BC07ED" w:rsidRDefault="000B13DE" w:rsidP="0006211F">
      <w:pPr>
        <w:pStyle w:val="Nadpis1"/>
        <w:jc w:val="center"/>
        <w:rPr>
          <w:rFonts w:cstheme="minorHAnsi"/>
          <w:b w:val="0"/>
        </w:rPr>
      </w:pPr>
      <w:r w:rsidRPr="00BC07ED">
        <w:rPr>
          <w:rFonts w:cstheme="minorHAnsi"/>
        </w:rPr>
        <w:t>Ukončení činnosti sdružení</w:t>
      </w:r>
    </w:p>
    <w:p w14:paraId="629949D1" w14:textId="77777777" w:rsidR="000B13DE" w:rsidRPr="00BC07ED" w:rsidRDefault="000B13DE" w:rsidP="00BC07ED">
      <w:pPr>
        <w:pStyle w:val="Nadpis2"/>
        <w:numPr>
          <w:ilvl w:val="1"/>
          <w:numId w:val="57"/>
        </w:numPr>
        <w:rPr>
          <w:rFonts w:cstheme="minorHAnsi"/>
        </w:rPr>
      </w:pPr>
      <w:r w:rsidRPr="00BC07ED">
        <w:rPr>
          <w:rFonts w:cstheme="minorHAnsi"/>
        </w:rPr>
        <w:t>Na základě této smlouvy se smluvní strany dohodly na ukončení činnosti Sdružení a zániku Sdružení.</w:t>
      </w:r>
    </w:p>
    <w:p w14:paraId="189175F1" w14:textId="495CE083" w:rsidR="000B13DE" w:rsidRPr="00BC07ED" w:rsidRDefault="000B13DE" w:rsidP="00CC5A6F">
      <w:pPr>
        <w:pStyle w:val="Nadpis2"/>
        <w:rPr>
          <w:rFonts w:cstheme="minorHAnsi"/>
        </w:rPr>
      </w:pPr>
      <w:r w:rsidRPr="00BC07ED">
        <w:rPr>
          <w:rFonts w:cstheme="minorHAnsi"/>
        </w:rPr>
        <w:t xml:space="preserve">Sdružení dle dohody smluvních stran zaniká ke dni právní moci rozhodnutí příslušného katastrálního úřadu o </w:t>
      </w:r>
      <w:r w:rsidR="00401F86" w:rsidRPr="00BC07ED">
        <w:rPr>
          <w:rFonts w:cstheme="minorHAnsi"/>
        </w:rPr>
        <w:t xml:space="preserve">vkladu </w:t>
      </w:r>
      <w:r w:rsidRPr="00BC07ED">
        <w:rPr>
          <w:rFonts w:cstheme="minorHAnsi"/>
        </w:rPr>
        <w:t xml:space="preserve">vlastnického práva k Podílu na budově </w:t>
      </w:r>
      <w:r w:rsidR="00401F86" w:rsidRPr="00BC07ED">
        <w:rPr>
          <w:rFonts w:cstheme="minorHAnsi"/>
        </w:rPr>
        <w:t xml:space="preserve">ve prospěch </w:t>
      </w:r>
      <w:r w:rsidRPr="00BC07ED">
        <w:rPr>
          <w:rFonts w:cstheme="minorHAnsi"/>
        </w:rPr>
        <w:t>nabyvatele.</w:t>
      </w:r>
    </w:p>
    <w:p w14:paraId="3542D2BF" w14:textId="77777777" w:rsidR="000B13DE" w:rsidRPr="00BC07ED" w:rsidRDefault="000B13DE" w:rsidP="002E171A">
      <w:pPr>
        <w:pStyle w:val="Nadpis2"/>
        <w:rPr>
          <w:rFonts w:cstheme="minorHAnsi"/>
        </w:rPr>
      </w:pPr>
      <w:r w:rsidRPr="00BC07ED">
        <w:rPr>
          <w:rFonts w:cstheme="minorHAnsi"/>
        </w:rPr>
        <w:t>V souvislosti s ukončením činnosti Sdružení smluvní strany uvádějí, že:</w:t>
      </w:r>
    </w:p>
    <w:p w14:paraId="5F9BC938" w14:textId="55D8C06B" w:rsidR="000B13DE" w:rsidRPr="00BC07ED" w:rsidRDefault="000B13DE" w:rsidP="00BC07ED">
      <w:pPr>
        <w:pStyle w:val="Nadpis3"/>
        <w:numPr>
          <w:ilvl w:val="2"/>
          <w:numId w:val="83"/>
        </w:numPr>
        <w:ind w:left="993" w:hanging="426"/>
        <w:rPr>
          <w:rFonts w:asciiTheme="minorHAnsi" w:hAnsiTheme="minorHAnsi" w:cstheme="minorHAnsi"/>
        </w:rPr>
      </w:pPr>
      <w:r w:rsidRPr="00BC07ED">
        <w:rPr>
          <w:rFonts w:asciiTheme="minorHAnsi" w:hAnsiTheme="minorHAnsi" w:cstheme="minorHAnsi"/>
        </w:rPr>
        <w:t xml:space="preserve">podíly smluvních stran na Budově budou vypořádány tak, jak je uvedeno v čl. </w:t>
      </w:r>
      <w:r w:rsidR="00401F86" w:rsidRPr="00BC07ED">
        <w:rPr>
          <w:rFonts w:asciiTheme="minorHAnsi" w:hAnsiTheme="minorHAnsi" w:cstheme="minorHAnsi"/>
        </w:rPr>
        <w:fldChar w:fldCharType="begin"/>
      </w:r>
      <w:r w:rsidR="00401F86" w:rsidRPr="00BC07ED">
        <w:rPr>
          <w:rFonts w:asciiTheme="minorHAnsi" w:hAnsiTheme="minorHAnsi" w:cstheme="minorHAnsi"/>
        </w:rPr>
        <w:instrText xml:space="preserve"> REF _Ref168305964 \n \h </w:instrText>
      </w:r>
      <w:r w:rsidR="00CC5A6F" w:rsidRPr="00BC07ED">
        <w:rPr>
          <w:rFonts w:asciiTheme="minorHAnsi" w:hAnsiTheme="minorHAnsi" w:cstheme="minorHAnsi"/>
        </w:rPr>
        <w:instrText xml:space="preserve"> \* MERGEFORMAT </w:instrText>
      </w:r>
      <w:r w:rsidR="00401F86" w:rsidRPr="00BC07ED">
        <w:rPr>
          <w:rFonts w:asciiTheme="minorHAnsi" w:hAnsiTheme="minorHAnsi" w:cstheme="minorHAnsi"/>
        </w:rPr>
      </w:r>
      <w:r w:rsidR="00401F86" w:rsidRPr="00BC07ED">
        <w:rPr>
          <w:rFonts w:asciiTheme="minorHAnsi" w:hAnsiTheme="minorHAnsi" w:cstheme="minorHAnsi"/>
        </w:rPr>
        <w:fldChar w:fldCharType="separate"/>
      </w:r>
      <w:r w:rsidR="00A1200C" w:rsidRPr="00BC07ED">
        <w:rPr>
          <w:rFonts w:asciiTheme="minorHAnsi" w:hAnsiTheme="minorHAnsi" w:cstheme="minorHAnsi"/>
        </w:rPr>
        <w:t>III</w:t>
      </w:r>
      <w:r w:rsidR="00401F86" w:rsidRPr="00BC07ED">
        <w:rPr>
          <w:rFonts w:asciiTheme="minorHAnsi" w:hAnsiTheme="minorHAnsi" w:cstheme="minorHAnsi"/>
        </w:rPr>
        <w:fldChar w:fldCharType="end"/>
      </w:r>
      <w:r w:rsidRPr="00BC07ED">
        <w:rPr>
          <w:rFonts w:asciiTheme="minorHAnsi" w:hAnsiTheme="minorHAnsi" w:cstheme="minorHAnsi"/>
        </w:rPr>
        <w:t xml:space="preserve"> až </w:t>
      </w:r>
      <w:r w:rsidR="00401F86" w:rsidRPr="00BC07ED">
        <w:rPr>
          <w:rFonts w:asciiTheme="minorHAnsi" w:hAnsiTheme="minorHAnsi" w:cstheme="minorHAnsi"/>
        </w:rPr>
        <w:fldChar w:fldCharType="begin"/>
      </w:r>
      <w:r w:rsidR="00401F86" w:rsidRPr="00BC07ED">
        <w:rPr>
          <w:rFonts w:asciiTheme="minorHAnsi" w:hAnsiTheme="minorHAnsi" w:cstheme="minorHAnsi"/>
        </w:rPr>
        <w:instrText xml:space="preserve"> REF _Ref168305979 \n \h </w:instrText>
      </w:r>
      <w:r w:rsidR="00CC5A6F" w:rsidRPr="00BC07ED">
        <w:rPr>
          <w:rFonts w:asciiTheme="minorHAnsi" w:hAnsiTheme="minorHAnsi" w:cstheme="minorHAnsi"/>
        </w:rPr>
        <w:instrText xml:space="preserve"> \* MERGEFORMAT </w:instrText>
      </w:r>
      <w:r w:rsidR="00401F86" w:rsidRPr="00BC07ED">
        <w:rPr>
          <w:rFonts w:asciiTheme="minorHAnsi" w:hAnsiTheme="minorHAnsi" w:cstheme="minorHAnsi"/>
        </w:rPr>
      </w:r>
      <w:r w:rsidR="00401F86" w:rsidRPr="00BC07ED">
        <w:rPr>
          <w:rFonts w:asciiTheme="minorHAnsi" w:hAnsiTheme="minorHAnsi" w:cstheme="minorHAnsi"/>
        </w:rPr>
        <w:fldChar w:fldCharType="separate"/>
      </w:r>
      <w:r w:rsidR="00A1200C" w:rsidRPr="00BC07ED">
        <w:rPr>
          <w:rFonts w:asciiTheme="minorHAnsi" w:hAnsiTheme="minorHAnsi" w:cstheme="minorHAnsi"/>
        </w:rPr>
        <w:t>VII</w:t>
      </w:r>
      <w:r w:rsidR="00401F86" w:rsidRPr="00BC07ED">
        <w:rPr>
          <w:rFonts w:asciiTheme="minorHAnsi" w:hAnsiTheme="minorHAnsi" w:cstheme="minorHAnsi"/>
        </w:rPr>
        <w:fldChar w:fldCharType="end"/>
      </w:r>
      <w:r w:rsidRPr="00BC07ED">
        <w:rPr>
          <w:rFonts w:asciiTheme="minorHAnsi" w:hAnsiTheme="minorHAnsi" w:cstheme="minorHAnsi"/>
        </w:rPr>
        <w:t xml:space="preserve"> této smlouvy,</w:t>
      </w:r>
      <w:r w:rsidR="00660410" w:rsidRPr="00BC07ED">
        <w:rPr>
          <w:rFonts w:asciiTheme="minorHAnsi" w:hAnsiTheme="minorHAnsi" w:cstheme="minorHAnsi"/>
        </w:rPr>
        <w:t xml:space="preserve"> </w:t>
      </w:r>
    </w:p>
    <w:p w14:paraId="76834F65" w14:textId="7BE99727" w:rsidR="000B13DE" w:rsidRPr="00BC07ED" w:rsidRDefault="000B13DE" w:rsidP="00CC18C7">
      <w:pPr>
        <w:pStyle w:val="Nadpis3"/>
        <w:ind w:left="993" w:hanging="437"/>
        <w:rPr>
          <w:rFonts w:asciiTheme="minorHAnsi" w:hAnsiTheme="minorHAnsi" w:cstheme="minorHAnsi"/>
        </w:rPr>
      </w:pPr>
      <w:r w:rsidRPr="00BC07ED">
        <w:rPr>
          <w:rFonts w:asciiTheme="minorHAnsi" w:hAnsiTheme="minorHAnsi" w:cstheme="minorHAnsi"/>
        </w:rPr>
        <w:t>smluvním stranám není znám žádný další majetek, který by vznikl činností Sdružení; v případě, že vyjde najevo, nebo kterákoliv ze smluvních stran dodatečně zjistí, že takový majetek existuje, zavazuje se o takové skutečnosti písemně informovat druhou smluvní stranu, přičemž bude takový majetek vypořádán mezi smluvními stranami rovným dílem, nedojde-li k jiné písemné dohodě smluvních stran,</w:t>
      </w:r>
    </w:p>
    <w:p w14:paraId="2689BEAB" w14:textId="77777777" w:rsidR="000B13DE" w:rsidRPr="00BC07ED" w:rsidRDefault="000B13DE" w:rsidP="00CC18C7">
      <w:pPr>
        <w:pStyle w:val="Nadpis3"/>
        <w:ind w:left="993" w:hanging="437"/>
        <w:rPr>
          <w:rFonts w:asciiTheme="minorHAnsi" w:hAnsiTheme="minorHAnsi" w:cstheme="minorHAnsi"/>
        </w:rPr>
      </w:pPr>
      <w:r w:rsidRPr="00BC07ED">
        <w:rPr>
          <w:rFonts w:asciiTheme="minorHAnsi" w:hAnsiTheme="minorHAnsi" w:cstheme="minorHAnsi"/>
        </w:rPr>
        <w:t>vzhledem k nastavení práv a povinností smluvních stran po dobu trvání Sdružení ve Smlouvě o sdružení a do okamžiku uzavření této smlouvy, nejsou další hodnoty či majetek, na jejichž vrácení by měly smluvní strany nárok v souvislosti s ukončením Sdružení,</w:t>
      </w:r>
    </w:p>
    <w:p w14:paraId="0D646C08" w14:textId="77777777" w:rsidR="000B13DE" w:rsidRPr="00BC07ED" w:rsidRDefault="000B13DE" w:rsidP="00CC18C7">
      <w:pPr>
        <w:pStyle w:val="Nadpis3"/>
        <w:ind w:left="993" w:hanging="437"/>
        <w:rPr>
          <w:rFonts w:asciiTheme="minorHAnsi" w:hAnsiTheme="minorHAnsi" w:cstheme="minorHAnsi"/>
        </w:rPr>
      </w:pPr>
      <w:r w:rsidRPr="00BC07ED">
        <w:rPr>
          <w:rFonts w:asciiTheme="minorHAnsi" w:hAnsiTheme="minorHAnsi" w:cstheme="minorHAnsi"/>
        </w:rPr>
        <w:t>Družstvo se dále zavazuje, že na místo Městské části uhradí veškeré závazky Sdružení, které by byly uplatněny vůči Městské části či HMP ze strany třetích osob a které vznikly v důsledku činnosti Družstva jako člena Sdružení nebo u kterých byla příčinou vzniku skutečnost na straně Družstva po dobu trvání Sdružení, a to v plné výši a bez omezení.</w:t>
      </w:r>
    </w:p>
    <w:p w14:paraId="3D959C1B" w14:textId="54016E09" w:rsidR="000B13DE" w:rsidRPr="00BC07ED" w:rsidRDefault="004C08AB" w:rsidP="00CC5A6F">
      <w:pPr>
        <w:pStyle w:val="Nadpis2"/>
        <w:rPr>
          <w:rFonts w:cstheme="minorHAnsi"/>
        </w:rPr>
      </w:pPr>
      <w:r w:rsidRPr="00BC07ED">
        <w:rPr>
          <w:rFonts w:cstheme="minorHAnsi"/>
        </w:rPr>
        <w:t>Tato smlouva je</w:t>
      </w:r>
      <w:r w:rsidR="00093F46" w:rsidRPr="00BC07ED">
        <w:rPr>
          <w:rFonts w:cstheme="minorHAnsi"/>
        </w:rPr>
        <w:t xml:space="preserve"> novou</w:t>
      </w:r>
      <w:r w:rsidRPr="00BC07ED">
        <w:rPr>
          <w:rFonts w:cstheme="minorHAnsi"/>
        </w:rPr>
        <w:t xml:space="preserve"> smlouvou</w:t>
      </w:r>
      <w:r w:rsidR="00093F46" w:rsidRPr="00BC07ED">
        <w:rPr>
          <w:rFonts w:cstheme="minorHAnsi"/>
        </w:rPr>
        <w:t>, ve smyslu čl. VII</w:t>
      </w:r>
      <w:r w:rsidR="004D46CF" w:rsidRPr="00BC07ED">
        <w:rPr>
          <w:rFonts w:cstheme="minorHAnsi"/>
        </w:rPr>
        <w:t>.</w:t>
      </w:r>
      <w:r w:rsidR="00093F46" w:rsidRPr="00BC07ED">
        <w:rPr>
          <w:rFonts w:cstheme="minorHAnsi"/>
        </w:rPr>
        <w:t xml:space="preserve"> odst. 1 věty čtvrté Kupní smlouvy. </w:t>
      </w:r>
      <w:r w:rsidR="000B13DE" w:rsidRPr="00BC07ED">
        <w:rPr>
          <w:rFonts w:cstheme="minorHAnsi"/>
        </w:rPr>
        <w:t>Veškerá dřívější ujednání Smluvních stran o ukončení Sdružení jsou ujednáním toho článku nahrazena, jakožto i jakákoliv další dřívější ujednání stran</w:t>
      </w:r>
      <w:r w:rsidR="00093F46" w:rsidRPr="00BC07ED">
        <w:rPr>
          <w:rFonts w:cstheme="minorHAnsi"/>
        </w:rPr>
        <w:t xml:space="preserve"> (mimo ujednání v Kupní smlouvě)</w:t>
      </w:r>
      <w:r w:rsidR="000B13DE" w:rsidRPr="00BC07ED">
        <w:rPr>
          <w:rFonts w:cstheme="minorHAnsi"/>
        </w:rPr>
        <w:t>, ať již učiněná v písemné či ústní podobě včetně ujednání obsažených v Uzavřených smlouvách.</w:t>
      </w:r>
      <w:r w:rsidRPr="00BC07ED">
        <w:rPr>
          <w:rFonts w:cstheme="minorHAnsi"/>
        </w:rPr>
        <w:t xml:space="preserve"> </w:t>
      </w:r>
    </w:p>
    <w:p w14:paraId="257CF862" w14:textId="77777777" w:rsidR="000B13DE" w:rsidRPr="00BC07ED" w:rsidRDefault="000B13DE" w:rsidP="007C493D">
      <w:pPr>
        <w:pStyle w:val="Nadpis1"/>
        <w:jc w:val="center"/>
        <w:rPr>
          <w:rFonts w:cstheme="minorHAnsi"/>
          <w:b w:val="0"/>
        </w:rPr>
      </w:pPr>
      <w:bookmarkStart w:id="30" w:name="_Ref168323790"/>
      <w:r w:rsidRPr="00BC07ED">
        <w:rPr>
          <w:rFonts w:cstheme="minorHAnsi"/>
        </w:rPr>
        <w:t>Ostatní ujednání smluvních stran</w:t>
      </w:r>
      <w:bookmarkEnd w:id="30"/>
    </w:p>
    <w:p w14:paraId="41D9BE2F" w14:textId="77777777" w:rsidR="000B13DE" w:rsidRPr="00CC18C7" w:rsidRDefault="000B13DE" w:rsidP="00CC18C7">
      <w:pPr>
        <w:pStyle w:val="Nadpis2"/>
        <w:numPr>
          <w:ilvl w:val="1"/>
          <w:numId w:val="56"/>
        </w:numPr>
        <w:rPr>
          <w:rFonts w:cstheme="minorHAnsi"/>
        </w:rPr>
      </w:pPr>
      <w:r w:rsidRPr="00BC07ED">
        <w:rPr>
          <w:rFonts w:cstheme="minorHAnsi"/>
        </w:rPr>
        <w:t>Smluvní strany dále ujednávají, že veškerou odpovědnost za stav Budovy a plnění zákonných povinností ve vztahu k Budově nese výlučně nabyvatel, a to z důvodu, že je výlučným a trvalým uživatelem Budovy jako celku a byl povinen doposud dle Smlouvy o sdružení o Budovu pečovat a spravovat ji a takto i fakticky doposud činil</w:t>
      </w:r>
      <w:r w:rsidRPr="00CC18C7">
        <w:rPr>
          <w:rFonts w:cstheme="minorHAnsi"/>
        </w:rPr>
        <w:t>.</w:t>
      </w:r>
    </w:p>
    <w:p w14:paraId="1C3607EA" w14:textId="25D4AA9A" w:rsidR="000B13DE" w:rsidRPr="00CC18C7" w:rsidRDefault="000B13DE" w:rsidP="00CC5A6F">
      <w:pPr>
        <w:pStyle w:val="Nadpis2"/>
        <w:rPr>
          <w:rFonts w:cstheme="minorHAnsi"/>
        </w:rPr>
      </w:pPr>
      <w:r w:rsidRPr="00CC18C7">
        <w:rPr>
          <w:rFonts w:cstheme="minorHAnsi"/>
        </w:rPr>
        <w:lastRenderedPageBreak/>
        <w:t>Pokud by kterýkoliv ze členů Družstva</w:t>
      </w:r>
      <w:r w:rsidR="00660410" w:rsidRPr="00CC18C7">
        <w:rPr>
          <w:rFonts w:cstheme="minorHAnsi"/>
        </w:rPr>
        <w:t xml:space="preserve"> včetně členů budoucích</w:t>
      </w:r>
      <w:r w:rsidRPr="00CC18C7">
        <w:rPr>
          <w:rFonts w:cstheme="minorHAnsi"/>
        </w:rPr>
        <w:t>, vznášel nároky na peněžité plnění vůči převodci, a to v souvislosti s existencí Podílu na budově a jeho převodem na nabyvatele, zavazuje se nabyvatel bez dalšího a výhrad vypořádat takový nárok a požadované finanční plnění včetně příslušenství tak, aby převodce nebyl povinen u takového nároku ničeho plnit. Splnění této povinnosti zajistí nabyvatel na vlastní náklady. Ujednání tohoto odstavce se vztahuje na nároky vznesené ze strany členů Družstva v minulosti a i v budoucnu. V případě, že bude takový nárok vůči převodci vznesen, bude převodce o tomto nároku nabyvatele písemně informovat.</w:t>
      </w:r>
    </w:p>
    <w:p w14:paraId="5907CD1A" w14:textId="77777777" w:rsidR="000B13DE" w:rsidRPr="00CC18C7" w:rsidRDefault="000B13DE" w:rsidP="00CC5A6F">
      <w:pPr>
        <w:pStyle w:val="Nadpis2"/>
        <w:rPr>
          <w:rFonts w:cstheme="minorHAnsi"/>
        </w:rPr>
      </w:pPr>
      <w:r w:rsidRPr="00CC18C7">
        <w:rPr>
          <w:rFonts w:cstheme="minorHAnsi"/>
        </w:rPr>
        <w:t xml:space="preserve">Družstvo se zavazuje postupovat obdobně jako v případě dle odst. 2 tohoto článku v případě, kdy bude v souvislosti s vlastnictvím Budovy nebo Podílu na budově, či se zajištěním jejího provozu či správy, či v souvislosti s plněním zákonných povinností vlastníka Budovy, které zajišťovalo nebo mělo zajišťovat dle Smlouvy o sdružení Družstvo, uplatněn jakýkoliv nárok ze strany třetích osob či orgánů, a to včetně sankcí za porušení veřejnoprávních předpisů či závazných norem. </w:t>
      </w:r>
    </w:p>
    <w:p w14:paraId="0895BEFB" w14:textId="32228102" w:rsidR="000B13DE" w:rsidRPr="00CC18C7" w:rsidRDefault="00660410" w:rsidP="00CC5A6F">
      <w:pPr>
        <w:pStyle w:val="Nadpis2"/>
        <w:rPr>
          <w:rFonts w:cstheme="minorHAnsi"/>
        </w:rPr>
      </w:pPr>
      <w:r w:rsidRPr="00CC18C7">
        <w:rPr>
          <w:rFonts w:cstheme="minorHAnsi"/>
        </w:rPr>
        <w:t>Uzavření</w:t>
      </w:r>
      <w:r w:rsidR="000B13DE" w:rsidRPr="00CC18C7">
        <w:rPr>
          <w:rFonts w:cstheme="minorHAnsi"/>
        </w:rPr>
        <w:t xml:space="preserve"> této smlouvy a převodem Podílu na budově na nabyvatele se nedotýká uzavřených nájemních smluv k částem Budovy mezi Družstvem a členy Družstva.</w:t>
      </w:r>
    </w:p>
    <w:p w14:paraId="00EEC587" w14:textId="5F9BD36C" w:rsidR="000B13DE" w:rsidRPr="00CC18C7" w:rsidRDefault="000B13DE" w:rsidP="00CC5A6F">
      <w:pPr>
        <w:pStyle w:val="Nadpis2"/>
        <w:rPr>
          <w:rFonts w:cstheme="minorHAnsi"/>
        </w:rPr>
      </w:pPr>
      <w:r w:rsidRPr="00CC18C7">
        <w:rPr>
          <w:rFonts w:cstheme="minorHAnsi"/>
        </w:rPr>
        <w:t xml:space="preserve">Na písemnou žádost Městské části je Družstvo povinno Městskou část písemně informovat o plnění povinností stanovených touto </w:t>
      </w:r>
      <w:r w:rsidR="006746EA" w:rsidRPr="00CC18C7">
        <w:rPr>
          <w:rFonts w:cstheme="minorHAnsi"/>
        </w:rPr>
        <w:t>s</w:t>
      </w:r>
      <w:r w:rsidRPr="00CC18C7">
        <w:rPr>
          <w:rFonts w:cstheme="minorHAnsi"/>
        </w:rPr>
        <w:t>mlouvou ze strany Družstva a poskytnout ji v tomto ohledu nezbytnou součinnost.</w:t>
      </w:r>
    </w:p>
    <w:p w14:paraId="5782E0EB" w14:textId="77777777" w:rsidR="000B13DE" w:rsidRPr="00CC18C7" w:rsidRDefault="000B13DE" w:rsidP="00CC5A6F">
      <w:pPr>
        <w:pStyle w:val="Nadpis2"/>
        <w:rPr>
          <w:rFonts w:cstheme="minorHAnsi"/>
        </w:rPr>
      </w:pPr>
      <w:r w:rsidRPr="00CC18C7">
        <w:rPr>
          <w:rFonts w:cstheme="minorHAnsi"/>
        </w:rPr>
        <w:t>Každá ze smluvních stran nese vlastní náklady na řešení právních vztahů dle této smlouvy a nemá právo na jejich úhradu druhou smluvní stranou.</w:t>
      </w:r>
    </w:p>
    <w:p w14:paraId="167770A8" w14:textId="77777777" w:rsidR="000B13DE" w:rsidRPr="00CC18C7" w:rsidRDefault="000B13DE" w:rsidP="00CC5A6F">
      <w:pPr>
        <w:pStyle w:val="Nadpis2"/>
        <w:rPr>
          <w:rFonts w:cstheme="minorHAnsi"/>
        </w:rPr>
      </w:pPr>
      <w:bookmarkStart w:id="31" w:name="_Ref168323792"/>
      <w:r w:rsidRPr="00CC18C7">
        <w:rPr>
          <w:rFonts w:cstheme="minorHAnsi"/>
        </w:rPr>
        <w:t>Žádná ze smluvních stran není oprávněna postoupit jakékoliv právo vyplývající ze smlouvy ani tuto smlouvu jako celek na třetí osobu, či postoupit pohledávku vůči druhé smluvní straně bez předchozího písemného souhlasu druhé smluvní strany.</w:t>
      </w:r>
      <w:bookmarkEnd w:id="31"/>
      <w:r w:rsidRPr="00CC18C7">
        <w:rPr>
          <w:rFonts w:cstheme="minorHAnsi"/>
        </w:rPr>
        <w:t xml:space="preserve"> </w:t>
      </w:r>
    </w:p>
    <w:p w14:paraId="70609CE8" w14:textId="77777777" w:rsidR="00C93CF0" w:rsidRPr="00CC18C7" w:rsidRDefault="000B13DE" w:rsidP="00C93CF0">
      <w:pPr>
        <w:pStyle w:val="Nadpis2"/>
        <w:rPr>
          <w:rFonts w:cstheme="minorHAnsi"/>
        </w:rPr>
      </w:pPr>
      <w:r w:rsidRPr="00CC18C7">
        <w:rPr>
          <w:rFonts w:cstheme="minorHAnsi"/>
        </w:rPr>
        <w:t>Družstvo se zavazuje, že na písemnou žádost Městské části či HMP zprostí Městskou část či HMP jakýchkoliv závazků či vypořádá pohledávku v případě, že bude vůči Městské části nebo HMP uplatněn či uplatněna ze strany stávajících, minulých či budoucích členů Družstva, a to z titulu Smlouvy o sdružení nebo Uzavřených smluv z titulu této smlouvy či v přímé souvislosti s nimi.</w:t>
      </w:r>
    </w:p>
    <w:p w14:paraId="4B05C941" w14:textId="6F2F0159" w:rsidR="00C93CF0" w:rsidRPr="00CC18C7" w:rsidRDefault="00C93CF0" w:rsidP="00C93CF0">
      <w:pPr>
        <w:pStyle w:val="Nadpis2"/>
        <w:rPr>
          <w:rFonts w:cstheme="minorHAnsi"/>
        </w:rPr>
      </w:pPr>
      <w:r w:rsidRPr="00CC18C7">
        <w:rPr>
          <w:rFonts w:cstheme="minorHAnsi"/>
        </w:rPr>
        <w:t>Družstvo není oprávněno uzavřít s jakoukoliv osobou dohodu či provádět kroky anebo činnosti, které by jakkoliv směřovaly k obcházení účelu této smlouvy, pravidel a povinností Družstva stanovených touto smlouvou či pravidel, kterými by byla obcházena pravidla pro poskytování veřejné podpory</w:t>
      </w:r>
      <w:r w:rsidR="00B5620C" w:rsidRPr="00CC18C7">
        <w:rPr>
          <w:rFonts w:cstheme="minorHAnsi"/>
        </w:rPr>
        <w:t>, či povinnost dle této smlouvy</w:t>
      </w:r>
      <w:r w:rsidRPr="00CC18C7">
        <w:rPr>
          <w:rFonts w:cstheme="minorHAnsi"/>
        </w:rPr>
        <w:t>.</w:t>
      </w:r>
    </w:p>
    <w:p w14:paraId="424AAD3A" w14:textId="77777777" w:rsidR="000B13DE" w:rsidRPr="00CC18C7" w:rsidRDefault="000B13DE" w:rsidP="004411D8">
      <w:pPr>
        <w:pStyle w:val="Nadpis1"/>
        <w:jc w:val="center"/>
        <w:rPr>
          <w:rFonts w:cstheme="minorHAnsi"/>
          <w:b w:val="0"/>
        </w:rPr>
      </w:pPr>
      <w:bookmarkStart w:id="32" w:name="_Ref168324436"/>
      <w:r w:rsidRPr="00CC18C7">
        <w:rPr>
          <w:rFonts w:cstheme="minorHAnsi"/>
        </w:rPr>
        <w:t>Odpovědnost za škodu a sankce</w:t>
      </w:r>
      <w:bookmarkEnd w:id="32"/>
    </w:p>
    <w:p w14:paraId="66FEE620" w14:textId="77777777" w:rsidR="000B13DE" w:rsidRPr="00CC18C7" w:rsidRDefault="000B13DE" w:rsidP="00CC18C7">
      <w:pPr>
        <w:pStyle w:val="Nadpis2"/>
        <w:numPr>
          <w:ilvl w:val="1"/>
          <w:numId w:val="55"/>
        </w:numPr>
        <w:rPr>
          <w:rFonts w:cstheme="minorHAnsi"/>
        </w:rPr>
      </w:pPr>
      <w:r w:rsidRPr="00CC18C7">
        <w:rPr>
          <w:rFonts w:cstheme="minorHAnsi"/>
        </w:rPr>
        <w:t>Družstvo odpovídá Městské části za vzniklou újmu v plné výši, a to včetně újmy nemajetkové.</w:t>
      </w:r>
    </w:p>
    <w:p w14:paraId="3635D398" w14:textId="246DE8C7" w:rsidR="003963F4" w:rsidRPr="00BC07ED" w:rsidRDefault="003963F4" w:rsidP="004411D8">
      <w:pPr>
        <w:pStyle w:val="Nadpis2"/>
        <w:rPr>
          <w:rFonts w:cstheme="minorHAnsi"/>
        </w:rPr>
      </w:pPr>
      <w:r w:rsidRPr="00CC18C7">
        <w:rPr>
          <w:rFonts w:cstheme="minorHAnsi"/>
        </w:rPr>
        <w:t xml:space="preserve">Městská část má nárok na úhradu jednorázové smluvní pokuty ve výši </w:t>
      </w:r>
      <w:r w:rsidR="00266AD5" w:rsidRPr="00CC18C7">
        <w:rPr>
          <w:rFonts w:cstheme="minorHAnsi"/>
        </w:rPr>
        <w:t>1</w:t>
      </w:r>
      <w:r w:rsidRPr="00CC18C7">
        <w:rPr>
          <w:rFonts w:cstheme="minorHAnsi"/>
        </w:rPr>
        <w:t xml:space="preserve">0.000,- Kč za každý jeden případ změny stanov Družstva v rozporu s textací stanov upravených dle této smlouvy (čl. </w:t>
      </w:r>
      <w:r w:rsidR="00197BF6" w:rsidRPr="00BC07ED">
        <w:rPr>
          <w:rFonts w:cstheme="minorHAnsi"/>
        </w:rPr>
        <w:fldChar w:fldCharType="begin"/>
      </w:r>
      <w:r w:rsidR="00197BF6" w:rsidRPr="00BC07ED">
        <w:rPr>
          <w:rFonts w:cstheme="minorHAnsi"/>
        </w:rPr>
        <w:instrText xml:space="preserve"> REF _Ref168324105 \n \h </w:instrText>
      </w:r>
      <w:r w:rsidR="00BC07ED">
        <w:rPr>
          <w:rFonts w:cstheme="minorHAnsi"/>
        </w:rPr>
        <w:instrText xml:space="preserve"> \* MERGEFORMAT </w:instrText>
      </w:r>
      <w:r w:rsidR="00197BF6" w:rsidRPr="00BC07ED">
        <w:rPr>
          <w:rFonts w:cstheme="minorHAnsi"/>
        </w:rPr>
      </w:r>
      <w:r w:rsidR="00197BF6" w:rsidRPr="00BC07ED">
        <w:rPr>
          <w:rFonts w:cstheme="minorHAnsi"/>
        </w:rPr>
        <w:fldChar w:fldCharType="separate"/>
      </w:r>
      <w:r w:rsidR="00A1200C" w:rsidRPr="00BC07ED">
        <w:rPr>
          <w:rFonts w:cstheme="minorHAnsi"/>
        </w:rPr>
        <w:t>IX</w:t>
      </w:r>
      <w:r w:rsidR="00197BF6" w:rsidRPr="00BC07ED">
        <w:rPr>
          <w:rFonts w:cstheme="minorHAnsi"/>
        </w:rPr>
        <w:fldChar w:fldCharType="end"/>
      </w:r>
      <w:r w:rsidRPr="00BC07ED">
        <w:rPr>
          <w:rFonts w:cstheme="minorHAnsi"/>
        </w:rPr>
        <w:t xml:space="preserve">). Jedním případem změny stanov se pro tyto účely rozumí změna znění jakéhokoliv odstavce, který není dále strukturován či rozdělen anebo </w:t>
      </w:r>
      <w:r w:rsidR="00F714F2" w:rsidRPr="00BC07ED">
        <w:rPr>
          <w:rFonts w:cstheme="minorHAnsi"/>
        </w:rPr>
        <w:t xml:space="preserve">každá </w:t>
      </w:r>
      <w:r w:rsidRPr="00BC07ED">
        <w:rPr>
          <w:rFonts w:cstheme="minorHAnsi"/>
        </w:rPr>
        <w:t xml:space="preserve">změna písmene či bodu v rámci jednoho odstavce. </w:t>
      </w:r>
    </w:p>
    <w:p w14:paraId="3E30D707" w14:textId="58FBFDF2" w:rsidR="00AF3DF4" w:rsidRPr="00BC07ED" w:rsidRDefault="00D55B3A" w:rsidP="00AF3DF4">
      <w:pPr>
        <w:pStyle w:val="Nadpis2"/>
        <w:rPr>
          <w:rFonts w:cstheme="minorHAnsi"/>
        </w:rPr>
      </w:pPr>
      <w:bookmarkStart w:id="33" w:name="_Hlk182320546"/>
      <w:r w:rsidRPr="00BC07ED">
        <w:rPr>
          <w:rFonts w:cstheme="minorHAnsi"/>
        </w:rPr>
        <w:t xml:space="preserve">Městská část má nárok na úhradu jednorázové smluvní pokuty ve </w:t>
      </w:r>
      <w:r w:rsidRPr="00CC18C7">
        <w:rPr>
          <w:rFonts w:cstheme="minorHAnsi"/>
          <w:sz w:val="24"/>
        </w:rPr>
        <w:t xml:space="preserve">výši </w:t>
      </w:r>
      <w:r w:rsidR="00B04322" w:rsidRPr="00BC07ED">
        <w:rPr>
          <w:rFonts w:cstheme="minorHAnsi"/>
        </w:rPr>
        <w:t>3</w:t>
      </w:r>
      <w:r w:rsidRPr="00BC07ED">
        <w:rPr>
          <w:rFonts w:cstheme="minorHAnsi"/>
        </w:rPr>
        <w:t>0.000,- Kč v případě, porušení některé z povinností Družstva</w:t>
      </w:r>
      <w:bookmarkEnd w:id="33"/>
      <w:r w:rsidR="00F714F2" w:rsidRPr="00BC07ED">
        <w:rPr>
          <w:rFonts w:cstheme="minorHAnsi"/>
        </w:rPr>
        <w:t xml:space="preserve">, tak jak jsou stanoveny v čl. </w:t>
      </w:r>
      <w:r w:rsidR="00197BF6" w:rsidRPr="00BC07ED">
        <w:rPr>
          <w:rFonts w:cstheme="minorHAnsi"/>
        </w:rPr>
        <w:fldChar w:fldCharType="begin"/>
      </w:r>
      <w:r w:rsidR="00197BF6" w:rsidRPr="00BC07ED">
        <w:rPr>
          <w:rFonts w:cstheme="minorHAnsi"/>
        </w:rPr>
        <w:instrText xml:space="preserve"> REF _Ref168323668 \n \h </w:instrText>
      </w:r>
      <w:r w:rsidR="00BC07ED">
        <w:rPr>
          <w:rFonts w:cstheme="minorHAnsi"/>
        </w:rPr>
        <w:instrText xml:space="preserve"> \* MERGEFORMAT </w:instrText>
      </w:r>
      <w:r w:rsidR="00197BF6" w:rsidRPr="00BC07ED">
        <w:rPr>
          <w:rFonts w:cstheme="minorHAnsi"/>
        </w:rPr>
      </w:r>
      <w:r w:rsidR="00197BF6" w:rsidRPr="00BC07ED">
        <w:rPr>
          <w:rFonts w:cstheme="minorHAnsi"/>
        </w:rPr>
        <w:fldChar w:fldCharType="separate"/>
      </w:r>
      <w:r w:rsidR="00B41BA1" w:rsidRPr="00BC07ED">
        <w:rPr>
          <w:rFonts w:cstheme="minorHAnsi"/>
        </w:rPr>
        <w:t>X</w:t>
      </w:r>
      <w:r w:rsidR="00197BF6" w:rsidRPr="00BC07ED">
        <w:rPr>
          <w:rFonts w:cstheme="minorHAnsi"/>
        </w:rPr>
        <w:fldChar w:fldCharType="end"/>
      </w:r>
      <w:r w:rsidR="00197BF6" w:rsidRPr="00BC07ED">
        <w:rPr>
          <w:rFonts w:cstheme="minorHAnsi"/>
        </w:rPr>
        <w:t xml:space="preserve"> a odst. </w:t>
      </w:r>
      <w:r w:rsidR="00197BF6" w:rsidRPr="00BC07ED">
        <w:rPr>
          <w:rFonts w:cstheme="minorHAnsi"/>
        </w:rPr>
        <w:fldChar w:fldCharType="begin"/>
      </w:r>
      <w:r w:rsidR="00197BF6" w:rsidRPr="00BC07ED">
        <w:rPr>
          <w:rFonts w:cstheme="minorHAnsi"/>
        </w:rPr>
        <w:instrText xml:space="preserve"> REF _Ref168323703 \n \h </w:instrText>
      </w:r>
      <w:r w:rsidR="00BC07ED">
        <w:rPr>
          <w:rFonts w:cstheme="minorHAnsi"/>
        </w:rPr>
        <w:instrText xml:space="preserve"> \* MERGEFORMAT </w:instrText>
      </w:r>
      <w:r w:rsidR="00197BF6" w:rsidRPr="00BC07ED">
        <w:rPr>
          <w:rFonts w:cstheme="minorHAnsi"/>
        </w:rPr>
      </w:r>
      <w:r w:rsidR="00197BF6" w:rsidRPr="00BC07ED">
        <w:rPr>
          <w:rFonts w:cstheme="minorHAnsi"/>
        </w:rPr>
        <w:fldChar w:fldCharType="separate"/>
      </w:r>
      <w:r w:rsidR="00B41BA1" w:rsidRPr="00BC07ED">
        <w:rPr>
          <w:rFonts w:cstheme="minorHAnsi"/>
        </w:rPr>
        <w:t>3</w:t>
      </w:r>
      <w:r w:rsidR="00197BF6" w:rsidRPr="00BC07ED">
        <w:rPr>
          <w:rFonts w:cstheme="minorHAnsi"/>
        </w:rPr>
        <w:fldChar w:fldCharType="end"/>
      </w:r>
      <w:r w:rsidR="00197BF6" w:rsidRPr="00BC07ED">
        <w:rPr>
          <w:rFonts w:cstheme="minorHAnsi"/>
        </w:rPr>
        <w:t xml:space="preserve"> písm. </w:t>
      </w:r>
      <w:r w:rsidR="00197BF6" w:rsidRPr="00BC07ED">
        <w:rPr>
          <w:rFonts w:cstheme="minorHAnsi"/>
        </w:rPr>
        <w:fldChar w:fldCharType="begin"/>
      </w:r>
      <w:r w:rsidR="00197BF6" w:rsidRPr="00BC07ED">
        <w:rPr>
          <w:rFonts w:cstheme="minorHAnsi"/>
        </w:rPr>
        <w:instrText xml:space="preserve"> REF _Ref168323721 \n \h </w:instrText>
      </w:r>
      <w:r w:rsidR="00BC07ED">
        <w:rPr>
          <w:rFonts w:cstheme="minorHAnsi"/>
        </w:rPr>
        <w:instrText xml:space="preserve"> \* MERGEFORMAT </w:instrText>
      </w:r>
      <w:r w:rsidR="00197BF6" w:rsidRPr="00BC07ED">
        <w:rPr>
          <w:rFonts w:cstheme="minorHAnsi"/>
        </w:rPr>
      </w:r>
      <w:r w:rsidR="00197BF6" w:rsidRPr="00BC07ED">
        <w:rPr>
          <w:rFonts w:cstheme="minorHAnsi"/>
        </w:rPr>
        <w:fldChar w:fldCharType="separate"/>
      </w:r>
      <w:r w:rsidR="00B41BA1" w:rsidRPr="00BC07ED">
        <w:rPr>
          <w:rFonts w:cstheme="minorHAnsi"/>
        </w:rPr>
        <w:t>a)</w:t>
      </w:r>
      <w:r w:rsidR="00197BF6" w:rsidRPr="00BC07ED">
        <w:rPr>
          <w:rFonts w:cstheme="minorHAnsi"/>
        </w:rPr>
        <w:fldChar w:fldCharType="end"/>
      </w:r>
      <w:r w:rsidR="00197BF6" w:rsidRPr="00BC07ED">
        <w:rPr>
          <w:rFonts w:cstheme="minorHAnsi"/>
        </w:rPr>
        <w:t xml:space="preserve"> </w:t>
      </w:r>
      <w:r w:rsidR="00B41BA1" w:rsidRPr="00BC07ED">
        <w:rPr>
          <w:rFonts w:cstheme="minorHAnsi"/>
        </w:rPr>
        <w:t>nebo</w:t>
      </w:r>
      <w:r w:rsidR="00D90127" w:rsidRPr="00BC07ED">
        <w:rPr>
          <w:rFonts w:cstheme="minorHAnsi"/>
        </w:rPr>
        <w:t xml:space="preserve"> </w:t>
      </w:r>
      <w:r w:rsidR="00D90127" w:rsidRPr="00BC07ED">
        <w:rPr>
          <w:rFonts w:cstheme="minorHAnsi"/>
        </w:rPr>
        <w:lastRenderedPageBreak/>
        <w:t xml:space="preserve">první věty písm. </w:t>
      </w:r>
      <w:r w:rsidR="00197BF6" w:rsidRPr="00BC07ED">
        <w:rPr>
          <w:rFonts w:cstheme="minorHAnsi"/>
        </w:rPr>
        <w:fldChar w:fldCharType="begin"/>
      </w:r>
      <w:r w:rsidR="00197BF6" w:rsidRPr="00CC18C7">
        <w:instrText xml:space="preserve"> REF _Ref168323723 \n \h </w:instrText>
      </w:r>
      <w:r w:rsidR="00B17249" w:rsidRPr="00CC18C7">
        <w:instrText xml:space="preserve"> \* MERGEFORMAT </w:instrText>
      </w:r>
      <w:r w:rsidR="00197BF6" w:rsidRPr="00BC07ED">
        <w:rPr>
          <w:rFonts w:cstheme="minorHAnsi"/>
        </w:rPr>
      </w:r>
      <w:r w:rsidR="00197BF6" w:rsidRPr="00BC07ED">
        <w:fldChar w:fldCharType="separate"/>
      </w:r>
      <w:r w:rsidR="00A1200C" w:rsidRPr="00BC07ED">
        <w:rPr>
          <w:rFonts w:cstheme="minorHAnsi"/>
        </w:rPr>
        <w:t>b)</w:t>
      </w:r>
      <w:r w:rsidR="00197BF6" w:rsidRPr="00BC07ED">
        <w:rPr>
          <w:rFonts w:cstheme="minorHAnsi"/>
        </w:rPr>
        <w:fldChar w:fldCharType="end"/>
      </w:r>
      <w:r w:rsidR="00AF3DF4" w:rsidRPr="00BC07ED">
        <w:rPr>
          <w:rFonts w:cstheme="minorHAnsi"/>
        </w:rPr>
        <w:t xml:space="preserve">, </w:t>
      </w:r>
      <w:r w:rsidR="000566F2" w:rsidRPr="00BC07ED">
        <w:rPr>
          <w:rFonts w:cstheme="minorHAnsi"/>
        </w:rPr>
        <w:t xml:space="preserve">či </w:t>
      </w:r>
      <w:bookmarkStart w:id="34" w:name="_Hlk182320533"/>
      <w:r w:rsidR="000566F2" w:rsidRPr="00BC07ED">
        <w:rPr>
          <w:rFonts w:cstheme="minorHAnsi"/>
        </w:rPr>
        <w:t xml:space="preserve">v čl. </w:t>
      </w:r>
      <w:r w:rsidR="00B41BA1" w:rsidRPr="00BC07ED">
        <w:rPr>
          <w:rFonts w:cstheme="minorHAnsi"/>
        </w:rPr>
        <w:fldChar w:fldCharType="begin"/>
      </w:r>
      <w:r w:rsidR="00B41BA1" w:rsidRPr="00BC07ED">
        <w:rPr>
          <w:rFonts w:cstheme="minorHAnsi"/>
        </w:rPr>
        <w:instrText xml:space="preserve"> REF _Ref168323790 \r \h </w:instrText>
      </w:r>
      <w:r w:rsidR="00BC07ED">
        <w:rPr>
          <w:rFonts w:cstheme="minorHAnsi"/>
        </w:rPr>
        <w:instrText xml:space="preserve"> \* MERGEFORMAT </w:instrText>
      </w:r>
      <w:r w:rsidR="00B41BA1" w:rsidRPr="00BC07ED">
        <w:rPr>
          <w:rFonts w:cstheme="minorHAnsi"/>
        </w:rPr>
      </w:r>
      <w:r w:rsidR="00B41BA1" w:rsidRPr="00BC07ED">
        <w:rPr>
          <w:rFonts w:cstheme="minorHAnsi"/>
        </w:rPr>
        <w:fldChar w:fldCharType="separate"/>
      </w:r>
      <w:r w:rsidR="00B41BA1" w:rsidRPr="00BC07ED">
        <w:rPr>
          <w:rFonts w:cstheme="minorHAnsi"/>
        </w:rPr>
        <w:t>XIII</w:t>
      </w:r>
      <w:r w:rsidR="00B41BA1" w:rsidRPr="00BC07ED">
        <w:rPr>
          <w:rFonts w:cstheme="minorHAnsi"/>
        </w:rPr>
        <w:fldChar w:fldCharType="end"/>
      </w:r>
      <w:r w:rsidR="000566F2" w:rsidRPr="00BC07ED">
        <w:rPr>
          <w:rFonts w:cstheme="minorHAnsi"/>
        </w:rPr>
        <w:t xml:space="preserve"> odst. </w:t>
      </w:r>
      <w:r w:rsidR="00B41BA1" w:rsidRPr="00BC07ED">
        <w:rPr>
          <w:rFonts w:cstheme="minorHAnsi"/>
        </w:rPr>
        <w:fldChar w:fldCharType="begin"/>
      </w:r>
      <w:r w:rsidR="00B41BA1" w:rsidRPr="00BC07ED">
        <w:rPr>
          <w:rFonts w:cstheme="minorHAnsi"/>
        </w:rPr>
        <w:instrText xml:space="preserve"> REF _Ref168323792 \n \h </w:instrText>
      </w:r>
      <w:r w:rsidR="00BC07ED">
        <w:rPr>
          <w:rFonts w:cstheme="minorHAnsi"/>
        </w:rPr>
        <w:instrText xml:space="preserve"> \* MERGEFORMAT </w:instrText>
      </w:r>
      <w:r w:rsidR="00B41BA1" w:rsidRPr="00BC07ED">
        <w:rPr>
          <w:rFonts w:cstheme="minorHAnsi"/>
        </w:rPr>
      </w:r>
      <w:r w:rsidR="00B41BA1" w:rsidRPr="00BC07ED">
        <w:rPr>
          <w:rFonts w:cstheme="minorHAnsi"/>
        </w:rPr>
        <w:fldChar w:fldCharType="separate"/>
      </w:r>
      <w:r w:rsidR="00B41BA1" w:rsidRPr="00BC07ED">
        <w:rPr>
          <w:rFonts w:cstheme="minorHAnsi"/>
        </w:rPr>
        <w:t>7</w:t>
      </w:r>
      <w:r w:rsidR="00B41BA1" w:rsidRPr="00BC07ED">
        <w:rPr>
          <w:rFonts w:cstheme="minorHAnsi"/>
        </w:rPr>
        <w:fldChar w:fldCharType="end"/>
      </w:r>
      <w:r w:rsidR="000566F2" w:rsidRPr="00BC07ED">
        <w:rPr>
          <w:rFonts w:cstheme="minorHAnsi"/>
        </w:rPr>
        <w:t xml:space="preserve">, </w:t>
      </w:r>
      <w:r w:rsidR="00AF3DF4" w:rsidRPr="00BC07ED">
        <w:rPr>
          <w:rFonts w:cstheme="minorHAnsi"/>
        </w:rPr>
        <w:t xml:space="preserve">a to pro každý případ </w:t>
      </w:r>
      <w:r w:rsidR="000566F2" w:rsidRPr="00BC07ED">
        <w:rPr>
          <w:rFonts w:cstheme="minorHAnsi"/>
        </w:rPr>
        <w:t xml:space="preserve">či i při opakovaném </w:t>
      </w:r>
      <w:r w:rsidR="004411D8" w:rsidRPr="00BC07ED">
        <w:rPr>
          <w:rFonts w:cstheme="minorHAnsi"/>
        </w:rPr>
        <w:t xml:space="preserve">porušení </w:t>
      </w:r>
      <w:r w:rsidR="00AF3DF4" w:rsidRPr="00BC07ED">
        <w:rPr>
          <w:rFonts w:cstheme="minorHAnsi"/>
        </w:rPr>
        <w:t>zde uvedených povinností</w:t>
      </w:r>
      <w:bookmarkEnd w:id="34"/>
      <w:r w:rsidR="00AF3DF4" w:rsidRPr="00BC07ED">
        <w:rPr>
          <w:rFonts w:cstheme="minorHAnsi"/>
        </w:rPr>
        <w:t>.</w:t>
      </w:r>
    </w:p>
    <w:p w14:paraId="190A4503" w14:textId="723C73BF" w:rsidR="007C1725" w:rsidRPr="00CC18C7" w:rsidRDefault="00D55B3A" w:rsidP="008A511F">
      <w:pPr>
        <w:pStyle w:val="Nadpis2"/>
        <w:rPr>
          <w:rFonts w:cstheme="minorHAnsi"/>
        </w:rPr>
      </w:pPr>
      <w:r w:rsidRPr="00BC07ED">
        <w:rPr>
          <w:rFonts w:cstheme="minorHAnsi"/>
        </w:rPr>
        <w:t xml:space="preserve">Městská část </w:t>
      </w:r>
      <w:r w:rsidRPr="00CC18C7">
        <w:rPr>
          <w:rFonts w:cstheme="minorHAnsi"/>
        </w:rPr>
        <w:t>má nárok na úhradu smluvní pokuty ve výši 1.000,- Kč</w:t>
      </w:r>
      <w:r w:rsidR="007C1725" w:rsidRPr="00CC18C7">
        <w:rPr>
          <w:rFonts w:cstheme="minorHAnsi"/>
        </w:rPr>
        <w:t>:</w:t>
      </w:r>
      <w:r w:rsidRPr="00CC18C7">
        <w:rPr>
          <w:rFonts w:cstheme="minorHAnsi"/>
        </w:rPr>
        <w:t xml:space="preserve"> </w:t>
      </w:r>
    </w:p>
    <w:p w14:paraId="66078059" w14:textId="4A0761A6" w:rsidR="0059284F" w:rsidRPr="00CC18C7" w:rsidRDefault="0059284F" w:rsidP="00CC18C7">
      <w:pPr>
        <w:pStyle w:val="Nadpis3"/>
        <w:numPr>
          <w:ilvl w:val="2"/>
          <w:numId w:val="91"/>
        </w:numPr>
        <w:ind w:left="851" w:hanging="284"/>
      </w:pPr>
      <w:r w:rsidRPr="00CC18C7">
        <w:t xml:space="preserve">za každý započatý den prodlení s poskytnutím součinnosti dle čl. </w:t>
      </w:r>
      <w:r w:rsidR="00197BF6" w:rsidRPr="00CC18C7">
        <w:rPr>
          <w:rFonts w:asciiTheme="minorHAnsi" w:hAnsiTheme="minorHAnsi" w:cstheme="minorHAnsi"/>
        </w:rPr>
        <w:fldChar w:fldCharType="begin"/>
      </w:r>
      <w:r w:rsidR="00197BF6" w:rsidRPr="00CC18C7">
        <w:rPr>
          <w:rFonts w:asciiTheme="minorHAnsi" w:hAnsiTheme="minorHAnsi" w:cstheme="minorHAnsi"/>
        </w:rPr>
        <w:instrText xml:space="preserve"> REF _Ref168323668 \n \h </w:instrText>
      </w:r>
      <w:r w:rsidR="00BC07ED" w:rsidRPr="00CC18C7">
        <w:rPr>
          <w:rFonts w:asciiTheme="minorHAnsi" w:hAnsiTheme="minorHAnsi" w:cstheme="minorHAnsi"/>
        </w:rPr>
        <w:instrText xml:space="preserve"> \* MERGEFORMAT </w:instrText>
      </w:r>
      <w:r w:rsidR="00197BF6" w:rsidRPr="00CC18C7">
        <w:rPr>
          <w:rFonts w:asciiTheme="minorHAnsi" w:hAnsiTheme="minorHAnsi" w:cstheme="minorHAnsi"/>
        </w:rPr>
      </w:r>
      <w:r w:rsidR="00197BF6" w:rsidRPr="00CC18C7">
        <w:rPr>
          <w:rFonts w:asciiTheme="minorHAnsi" w:hAnsiTheme="minorHAnsi" w:cstheme="minorHAnsi"/>
        </w:rPr>
        <w:fldChar w:fldCharType="separate"/>
      </w:r>
      <w:r w:rsidR="00B41BA1" w:rsidRPr="00CC18C7">
        <w:rPr>
          <w:rFonts w:asciiTheme="minorHAnsi" w:hAnsiTheme="minorHAnsi" w:cstheme="minorHAnsi"/>
        </w:rPr>
        <w:t>X</w:t>
      </w:r>
      <w:r w:rsidR="00197BF6" w:rsidRPr="00CC18C7">
        <w:rPr>
          <w:rFonts w:asciiTheme="minorHAnsi" w:hAnsiTheme="minorHAnsi" w:cstheme="minorHAnsi"/>
        </w:rPr>
        <w:fldChar w:fldCharType="end"/>
      </w:r>
      <w:r w:rsidR="00197BF6" w:rsidRPr="00CC18C7">
        <w:t xml:space="preserve"> odst. </w:t>
      </w:r>
      <w:r w:rsidR="00197BF6" w:rsidRPr="00CC18C7">
        <w:rPr>
          <w:rFonts w:asciiTheme="minorHAnsi" w:hAnsiTheme="minorHAnsi" w:cstheme="minorHAnsi"/>
        </w:rPr>
        <w:fldChar w:fldCharType="begin"/>
      </w:r>
      <w:r w:rsidR="00197BF6" w:rsidRPr="00CC18C7">
        <w:rPr>
          <w:rFonts w:asciiTheme="minorHAnsi" w:hAnsiTheme="minorHAnsi" w:cstheme="minorHAnsi"/>
        </w:rPr>
        <w:instrText xml:space="preserve"> REF _Ref168323703 \n \h </w:instrText>
      </w:r>
      <w:r w:rsidR="00BC07ED" w:rsidRPr="00CC18C7">
        <w:rPr>
          <w:rFonts w:asciiTheme="minorHAnsi" w:hAnsiTheme="minorHAnsi" w:cstheme="minorHAnsi"/>
        </w:rPr>
        <w:instrText xml:space="preserve"> \* MERGEFORMAT </w:instrText>
      </w:r>
      <w:r w:rsidR="00197BF6" w:rsidRPr="00CC18C7">
        <w:rPr>
          <w:rFonts w:asciiTheme="minorHAnsi" w:hAnsiTheme="minorHAnsi" w:cstheme="minorHAnsi"/>
        </w:rPr>
      </w:r>
      <w:r w:rsidR="00197BF6" w:rsidRPr="00CC18C7">
        <w:rPr>
          <w:rFonts w:asciiTheme="minorHAnsi" w:hAnsiTheme="minorHAnsi" w:cstheme="minorHAnsi"/>
        </w:rPr>
        <w:fldChar w:fldCharType="separate"/>
      </w:r>
      <w:r w:rsidR="00B41BA1" w:rsidRPr="00CC18C7">
        <w:rPr>
          <w:rFonts w:asciiTheme="minorHAnsi" w:hAnsiTheme="minorHAnsi" w:cstheme="minorHAnsi"/>
        </w:rPr>
        <w:t>3</w:t>
      </w:r>
      <w:r w:rsidR="00197BF6" w:rsidRPr="00CC18C7">
        <w:rPr>
          <w:rFonts w:asciiTheme="minorHAnsi" w:hAnsiTheme="minorHAnsi" w:cstheme="minorHAnsi"/>
        </w:rPr>
        <w:fldChar w:fldCharType="end"/>
      </w:r>
      <w:r w:rsidR="00197BF6" w:rsidRPr="00CC18C7">
        <w:t xml:space="preserve"> písm. </w:t>
      </w:r>
      <w:r w:rsidR="00197BF6" w:rsidRPr="00CC18C7">
        <w:rPr>
          <w:rFonts w:asciiTheme="minorHAnsi" w:hAnsiTheme="minorHAnsi" w:cstheme="minorHAnsi"/>
        </w:rPr>
        <w:fldChar w:fldCharType="begin"/>
      </w:r>
      <w:r w:rsidR="00197BF6" w:rsidRPr="00CC18C7">
        <w:rPr>
          <w:rFonts w:asciiTheme="minorHAnsi" w:hAnsiTheme="minorHAnsi" w:cstheme="minorHAnsi"/>
        </w:rPr>
        <w:instrText xml:space="preserve"> REF _Ref168323843 \n \h </w:instrText>
      </w:r>
      <w:r w:rsidR="00BC07ED" w:rsidRPr="00CC18C7">
        <w:rPr>
          <w:rFonts w:asciiTheme="minorHAnsi" w:hAnsiTheme="minorHAnsi" w:cstheme="minorHAnsi"/>
        </w:rPr>
        <w:instrText xml:space="preserve"> \* MERGEFORMAT </w:instrText>
      </w:r>
      <w:r w:rsidR="00197BF6" w:rsidRPr="00CC18C7">
        <w:rPr>
          <w:rFonts w:asciiTheme="minorHAnsi" w:hAnsiTheme="minorHAnsi" w:cstheme="minorHAnsi"/>
        </w:rPr>
      </w:r>
      <w:r w:rsidR="00197BF6" w:rsidRPr="00CC18C7">
        <w:rPr>
          <w:rFonts w:asciiTheme="minorHAnsi" w:hAnsiTheme="minorHAnsi" w:cstheme="minorHAnsi"/>
        </w:rPr>
        <w:fldChar w:fldCharType="separate"/>
      </w:r>
      <w:r w:rsidR="00B41BA1" w:rsidRPr="00CC18C7">
        <w:rPr>
          <w:rFonts w:asciiTheme="minorHAnsi" w:hAnsiTheme="minorHAnsi" w:cstheme="minorHAnsi"/>
        </w:rPr>
        <w:t>b)</w:t>
      </w:r>
      <w:r w:rsidR="00197BF6" w:rsidRPr="00CC18C7">
        <w:rPr>
          <w:rFonts w:asciiTheme="minorHAnsi" w:hAnsiTheme="minorHAnsi" w:cstheme="minorHAnsi"/>
        </w:rPr>
        <w:fldChar w:fldCharType="end"/>
      </w:r>
      <w:r w:rsidRPr="00CC18C7">
        <w:t>,</w:t>
      </w:r>
      <w:r w:rsidR="00BA4C2E" w:rsidRPr="00CC18C7">
        <w:t xml:space="preserve"> anebo</w:t>
      </w:r>
    </w:p>
    <w:p w14:paraId="3DFA96F4" w14:textId="7D329624" w:rsidR="007C1725" w:rsidRPr="00CC18C7" w:rsidRDefault="00D55B3A" w:rsidP="00CC18C7">
      <w:pPr>
        <w:pStyle w:val="Nadpis3"/>
        <w:ind w:left="851" w:hanging="284"/>
      </w:pPr>
      <w:r w:rsidRPr="00CC18C7">
        <w:t xml:space="preserve">za každý </w:t>
      </w:r>
      <w:r w:rsidR="00152F1C" w:rsidRPr="00CC18C7">
        <w:t xml:space="preserve">započatý </w:t>
      </w:r>
      <w:r w:rsidRPr="00CC18C7">
        <w:t xml:space="preserve">den prodlení s poskytnutím </w:t>
      </w:r>
      <w:r w:rsidR="00152F1C" w:rsidRPr="00CC18C7">
        <w:t xml:space="preserve">řádného a úplného oznámení dle </w:t>
      </w:r>
      <w:r w:rsidR="00197BF6" w:rsidRPr="00CC18C7">
        <w:t xml:space="preserve">čl. </w:t>
      </w:r>
      <w:r w:rsidR="00197BF6" w:rsidRPr="00BC07ED">
        <w:rPr>
          <w:rFonts w:asciiTheme="minorHAnsi" w:hAnsiTheme="minorHAnsi" w:cstheme="minorHAnsi"/>
        </w:rPr>
        <w:fldChar w:fldCharType="begin"/>
      </w:r>
      <w:r w:rsidR="00197BF6" w:rsidRPr="00BC07ED">
        <w:rPr>
          <w:rFonts w:asciiTheme="minorHAnsi" w:hAnsiTheme="minorHAnsi" w:cstheme="minorHAnsi"/>
        </w:rPr>
        <w:instrText xml:space="preserve"> REF _Ref168323917 \n \h </w:instrText>
      </w:r>
      <w:r w:rsidR="00BC07ED">
        <w:rPr>
          <w:rFonts w:asciiTheme="minorHAnsi" w:hAnsiTheme="minorHAnsi" w:cstheme="minorHAnsi"/>
        </w:rPr>
        <w:instrText xml:space="preserve"> \* MERGEFORMAT </w:instrText>
      </w:r>
      <w:r w:rsidR="00197BF6" w:rsidRPr="00BC07ED">
        <w:rPr>
          <w:rFonts w:asciiTheme="minorHAnsi" w:hAnsiTheme="minorHAnsi" w:cstheme="minorHAnsi"/>
        </w:rPr>
      </w:r>
      <w:r w:rsidR="00197BF6" w:rsidRPr="00BC07ED">
        <w:rPr>
          <w:rFonts w:asciiTheme="minorHAnsi" w:hAnsiTheme="minorHAnsi" w:cstheme="minorHAnsi"/>
        </w:rPr>
        <w:fldChar w:fldCharType="separate"/>
      </w:r>
      <w:r w:rsidR="00A1200C" w:rsidRPr="00BC07ED">
        <w:rPr>
          <w:rFonts w:asciiTheme="minorHAnsi" w:hAnsiTheme="minorHAnsi" w:cstheme="minorHAnsi"/>
        </w:rPr>
        <w:t>XI</w:t>
      </w:r>
      <w:r w:rsidR="00197BF6" w:rsidRPr="00BC07ED">
        <w:rPr>
          <w:rFonts w:asciiTheme="minorHAnsi" w:hAnsiTheme="minorHAnsi" w:cstheme="minorHAnsi"/>
        </w:rPr>
        <w:fldChar w:fldCharType="end"/>
      </w:r>
      <w:r w:rsidR="00197BF6" w:rsidRPr="00BC07ED">
        <w:rPr>
          <w:rFonts w:asciiTheme="minorHAnsi" w:hAnsiTheme="minorHAnsi" w:cstheme="minorHAnsi"/>
        </w:rPr>
        <w:t xml:space="preserve"> </w:t>
      </w:r>
      <w:r w:rsidR="00152F1C" w:rsidRPr="00BC07ED">
        <w:rPr>
          <w:rFonts w:asciiTheme="minorHAnsi" w:hAnsiTheme="minorHAnsi" w:cstheme="minorHAnsi"/>
        </w:rPr>
        <w:t xml:space="preserve">odst. </w:t>
      </w:r>
      <w:r w:rsidR="00197BF6" w:rsidRPr="00BC07ED">
        <w:rPr>
          <w:rFonts w:asciiTheme="minorHAnsi" w:hAnsiTheme="minorHAnsi" w:cstheme="minorHAnsi"/>
        </w:rPr>
        <w:fldChar w:fldCharType="begin"/>
      </w:r>
      <w:r w:rsidR="00197BF6" w:rsidRPr="00BC07ED">
        <w:rPr>
          <w:rFonts w:asciiTheme="minorHAnsi" w:hAnsiTheme="minorHAnsi" w:cstheme="minorHAnsi"/>
        </w:rPr>
        <w:instrText xml:space="preserve"> REF _Ref168323935 \n \h </w:instrText>
      </w:r>
      <w:r w:rsidR="00BC07ED">
        <w:rPr>
          <w:rFonts w:asciiTheme="minorHAnsi" w:hAnsiTheme="minorHAnsi" w:cstheme="minorHAnsi"/>
        </w:rPr>
        <w:instrText xml:space="preserve"> \* MERGEFORMAT </w:instrText>
      </w:r>
      <w:r w:rsidR="00197BF6" w:rsidRPr="00BC07ED">
        <w:rPr>
          <w:rFonts w:asciiTheme="minorHAnsi" w:hAnsiTheme="minorHAnsi" w:cstheme="minorHAnsi"/>
        </w:rPr>
      </w:r>
      <w:r w:rsidR="00197BF6" w:rsidRPr="00BC07ED">
        <w:rPr>
          <w:rFonts w:asciiTheme="minorHAnsi" w:hAnsiTheme="minorHAnsi" w:cstheme="minorHAnsi"/>
        </w:rPr>
        <w:fldChar w:fldCharType="separate"/>
      </w:r>
      <w:r w:rsidR="00A1200C" w:rsidRPr="00BC07ED">
        <w:rPr>
          <w:rFonts w:asciiTheme="minorHAnsi" w:hAnsiTheme="minorHAnsi" w:cstheme="minorHAnsi"/>
        </w:rPr>
        <w:t>7</w:t>
      </w:r>
      <w:r w:rsidR="00197BF6" w:rsidRPr="00BC07ED">
        <w:rPr>
          <w:rFonts w:asciiTheme="minorHAnsi" w:hAnsiTheme="minorHAnsi" w:cstheme="minorHAnsi"/>
        </w:rPr>
        <w:fldChar w:fldCharType="end"/>
      </w:r>
      <w:r w:rsidR="00197BF6" w:rsidRPr="00CC18C7">
        <w:t xml:space="preserve"> </w:t>
      </w:r>
      <w:r w:rsidR="00152F1C" w:rsidRPr="00CC18C7">
        <w:t xml:space="preserve">anebo </w:t>
      </w:r>
      <w:r w:rsidR="009779D9" w:rsidRPr="00CC18C7">
        <w:t xml:space="preserve">dokumentu dle </w:t>
      </w:r>
      <w:r w:rsidR="00197BF6" w:rsidRPr="00CC18C7">
        <w:t xml:space="preserve">čl. </w:t>
      </w:r>
      <w:r w:rsidR="00197BF6" w:rsidRPr="00CC18C7">
        <w:fldChar w:fldCharType="begin"/>
      </w:r>
      <w:r w:rsidR="00197BF6" w:rsidRPr="00CC18C7">
        <w:instrText xml:space="preserve"> REF _Ref168323917 \n \h </w:instrText>
      </w:r>
      <w:r w:rsidR="00BF6238" w:rsidRPr="00CC18C7">
        <w:instrText xml:space="preserve"> \* MERGEFORMAT </w:instrText>
      </w:r>
      <w:r w:rsidR="00197BF6" w:rsidRPr="00CC18C7">
        <w:fldChar w:fldCharType="separate"/>
      </w:r>
      <w:r w:rsidR="00A1200C" w:rsidRPr="00CC18C7">
        <w:t>XI</w:t>
      </w:r>
      <w:r w:rsidR="00197BF6" w:rsidRPr="00CC18C7">
        <w:fldChar w:fldCharType="end"/>
      </w:r>
      <w:r w:rsidR="00197BF6" w:rsidRPr="00CC18C7">
        <w:t xml:space="preserve"> odst. </w:t>
      </w:r>
      <w:r w:rsidR="00197BF6" w:rsidRPr="00CC18C7">
        <w:fldChar w:fldCharType="begin"/>
      </w:r>
      <w:r w:rsidR="00197BF6" w:rsidRPr="00CC18C7">
        <w:instrText xml:space="preserve"> REF _Ref168323960 \n \h </w:instrText>
      </w:r>
      <w:r w:rsidR="00BF6238" w:rsidRPr="00CC18C7">
        <w:instrText xml:space="preserve"> \* MERGEFORMAT </w:instrText>
      </w:r>
      <w:r w:rsidR="00197BF6" w:rsidRPr="00CC18C7">
        <w:fldChar w:fldCharType="separate"/>
      </w:r>
      <w:r w:rsidR="00A1200C" w:rsidRPr="00CC18C7">
        <w:t>8</w:t>
      </w:r>
      <w:r w:rsidR="00197BF6" w:rsidRPr="00CC18C7">
        <w:fldChar w:fldCharType="end"/>
      </w:r>
      <w:r w:rsidR="009779D9" w:rsidRPr="00CC18C7">
        <w:t xml:space="preserve"> této smlouvy</w:t>
      </w:r>
      <w:r w:rsidR="00981D02" w:rsidRPr="00CC18C7">
        <w:t>,</w:t>
      </w:r>
    </w:p>
    <w:p w14:paraId="29C4CC21" w14:textId="18B6D6FF" w:rsidR="00981D02" w:rsidRPr="00BC07ED" w:rsidRDefault="00981D02" w:rsidP="00CC18C7">
      <w:pPr>
        <w:pStyle w:val="Nadpis3"/>
        <w:ind w:left="851" w:hanging="284"/>
        <w:rPr>
          <w:rFonts w:asciiTheme="minorHAnsi" w:hAnsiTheme="minorHAnsi" w:cstheme="minorHAnsi"/>
        </w:rPr>
      </w:pPr>
      <w:r w:rsidRPr="00BC07ED">
        <w:rPr>
          <w:rFonts w:asciiTheme="minorHAnsi" w:hAnsiTheme="minorHAnsi" w:cstheme="minorHAnsi"/>
        </w:rPr>
        <w:t>za každý započatý den, kdy je Družstvo v prodlení s</w:t>
      </w:r>
      <w:r w:rsidR="00BF6238" w:rsidRPr="00BC07ED">
        <w:rPr>
          <w:rFonts w:asciiTheme="minorHAnsi" w:hAnsiTheme="minorHAnsi" w:cstheme="minorHAnsi"/>
        </w:rPr>
        <w:t xml:space="preserve"> předáním či </w:t>
      </w:r>
      <w:r w:rsidRPr="00BC07ED">
        <w:rPr>
          <w:rFonts w:asciiTheme="minorHAnsi" w:hAnsiTheme="minorHAnsi" w:cstheme="minorHAnsi"/>
        </w:rPr>
        <w:t xml:space="preserve">umožněním užívání </w:t>
      </w:r>
      <w:r w:rsidR="00BF6238" w:rsidRPr="00BC07ED">
        <w:rPr>
          <w:rFonts w:asciiTheme="minorHAnsi" w:hAnsiTheme="minorHAnsi" w:cstheme="minorHAnsi"/>
        </w:rPr>
        <w:t>B</w:t>
      </w:r>
      <w:r w:rsidRPr="00BC07ED">
        <w:rPr>
          <w:rFonts w:asciiTheme="minorHAnsi" w:hAnsiTheme="minorHAnsi" w:cstheme="minorHAnsi"/>
        </w:rPr>
        <w:t>ytu Městskou částí.</w:t>
      </w:r>
    </w:p>
    <w:p w14:paraId="0F510FEE" w14:textId="6A51F292" w:rsidR="007C1725" w:rsidRPr="00CC18C7" w:rsidRDefault="007C1725" w:rsidP="00BF6238">
      <w:pPr>
        <w:pStyle w:val="Odstavecseseznamem"/>
        <w:spacing w:after="0"/>
        <w:ind w:left="567"/>
        <w:rPr>
          <w:rFonts w:cstheme="minorHAnsi"/>
        </w:rPr>
      </w:pPr>
      <w:r w:rsidRPr="00CC18C7">
        <w:rPr>
          <w:rFonts w:cstheme="minorHAnsi"/>
        </w:rPr>
        <w:t xml:space="preserve">Nárok na smluvní pokutu dle tohoto odstavce </w:t>
      </w:r>
      <w:r w:rsidR="00BA4C2E" w:rsidRPr="00CC18C7">
        <w:rPr>
          <w:rFonts w:cstheme="minorHAnsi"/>
        </w:rPr>
        <w:t xml:space="preserve">automaticky </w:t>
      </w:r>
      <w:r w:rsidR="00BF6238" w:rsidRPr="00CC18C7">
        <w:rPr>
          <w:rFonts w:cstheme="minorHAnsi"/>
        </w:rPr>
        <w:t xml:space="preserve">zpětně </w:t>
      </w:r>
      <w:r w:rsidR="00BA4C2E" w:rsidRPr="00CC18C7">
        <w:rPr>
          <w:rFonts w:cstheme="minorHAnsi"/>
        </w:rPr>
        <w:t>zaniká</w:t>
      </w:r>
      <w:r w:rsidR="00BF6238" w:rsidRPr="00CC18C7">
        <w:rPr>
          <w:rFonts w:cstheme="minorHAnsi"/>
        </w:rPr>
        <w:t xml:space="preserve"> pouze </w:t>
      </w:r>
      <w:r w:rsidRPr="00CC18C7">
        <w:rPr>
          <w:rFonts w:cstheme="minorHAnsi"/>
        </w:rPr>
        <w:t xml:space="preserve">v případě, že doba </w:t>
      </w:r>
      <w:r w:rsidR="00BA4C2E" w:rsidRPr="00CC18C7">
        <w:rPr>
          <w:rFonts w:cstheme="minorHAnsi"/>
        </w:rPr>
        <w:t xml:space="preserve">jednoho </w:t>
      </w:r>
      <w:r w:rsidRPr="00CC18C7">
        <w:rPr>
          <w:rFonts w:cstheme="minorHAnsi"/>
        </w:rPr>
        <w:t xml:space="preserve">prodlení nepřesáhne 5 </w:t>
      </w:r>
      <w:r w:rsidR="00BA4C2E" w:rsidRPr="00CC18C7">
        <w:rPr>
          <w:rFonts w:cstheme="minorHAnsi"/>
        </w:rPr>
        <w:t xml:space="preserve">pracovních </w:t>
      </w:r>
      <w:r w:rsidRPr="00CC18C7">
        <w:rPr>
          <w:rFonts w:cstheme="minorHAnsi"/>
        </w:rPr>
        <w:t>dní.</w:t>
      </w:r>
    </w:p>
    <w:p w14:paraId="7B49DB56" w14:textId="77777777" w:rsidR="004D46CF" w:rsidRPr="00BC07ED" w:rsidRDefault="004D46CF" w:rsidP="008A511F">
      <w:pPr>
        <w:pStyle w:val="Odstavecseseznamem"/>
        <w:spacing w:after="0"/>
        <w:ind w:left="1004"/>
        <w:rPr>
          <w:rFonts w:cstheme="minorHAnsi"/>
        </w:rPr>
      </w:pPr>
    </w:p>
    <w:p w14:paraId="0EA55449" w14:textId="11712D98" w:rsidR="007C1725" w:rsidRPr="00BC07ED" w:rsidRDefault="000B13DE" w:rsidP="00BF6238">
      <w:pPr>
        <w:pStyle w:val="Nadpis2"/>
        <w:rPr>
          <w:rFonts w:cstheme="minorHAnsi"/>
        </w:rPr>
      </w:pPr>
      <w:r w:rsidRPr="00BC07ED">
        <w:rPr>
          <w:rFonts w:cstheme="minorHAnsi"/>
        </w:rPr>
        <w:t xml:space="preserve">Městská část má nárok na úhradu smluvní pokuty ve výši </w:t>
      </w:r>
      <w:r w:rsidR="00B17249" w:rsidRPr="00BC07ED">
        <w:rPr>
          <w:rFonts w:cstheme="minorHAnsi"/>
        </w:rPr>
        <w:t>5</w:t>
      </w:r>
      <w:r w:rsidR="00CB5901" w:rsidRPr="00BC07ED">
        <w:rPr>
          <w:rFonts w:cstheme="minorHAnsi"/>
        </w:rPr>
        <w:t>0</w:t>
      </w:r>
      <w:r w:rsidRPr="00BC07ED">
        <w:rPr>
          <w:rFonts w:cstheme="minorHAnsi"/>
        </w:rPr>
        <w:t>.000,- Kč</w:t>
      </w:r>
      <w:r w:rsidR="007C1725" w:rsidRPr="00BC07ED">
        <w:rPr>
          <w:rFonts w:cstheme="minorHAnsi"/>
        </w:rPr>
        <w:t>:</w:t>
      </w:r>
    </w:p>
    <w:p w14:paraId="0E23DC42" w14:textId="6CD11654" w:rsidR="007C1725" w:rsidRPr="00CC18C7" w:rsidRDefault="000B13DE" w:rsidP="00CC18C7">
      <w:pPr>
        <w:pStyle w:val="Nadpis3"/>
        <w:numPr>
          <w:ilvl w:val="2"/>
          <w:numId w:val="85"/>
        </w:numPr>
        <w:ind w:left="851" w:hanging="284"/>
        <w:rPr>
          <w:rFonts w:asciiTheme="minorHAnsi" w:hAnsiTheme="minorHAnsi" w:cstheme="minorHAnsi"/>
        </w:rPr>
      </w:pPr>
      <w:r w:rsidRPr="00CC18C7">
        <w:rPr>
          <w:rFonts w:asciiTheme="minorHAnsi" w:hAnsiTheme="minorHAnsi" w:cstheme="minorHAnsi"/>
        </w:rPr>
        <w:t xml:space="preserve">v případě porušení povinnosti Družstva, které spočívá v uzavření smlouvy ohledně převodu Jednotky </w:t>
      </w:r>
      <w:r w:rsidR="00AA7FB9" w:rsidRPr="00CC18C7">
        <w:rPr>
          <w:rFonts w:asciiTheme="minorHAnsi" w:hAnsiTheme="minorHAnsi" w:cstheme="minorHAnsi"/>
        </w:rPr>
        <w:t xml:space="preserve">s členem Družstva </w:t>
      </w:r>
      <w:r w:rsidRPr="00CC18C7">
        <w:rPr>
          <w:rFonts w:asciiTheme="minorHAnsi" w:hAnsiTheme="minorHAnsi" w:cstheme="minorHAnsi"/>
        </w:rPr>
        <w:t>v rozporu s</w:t>
      </w:r>
      <w:r w:rsidR="0050469A" w:rsidRPr="00CC18C7">
        <w:rPr>
          <w:rFonts w:asciiTheme="minorHAnsi" w:hAnsiTheme="minorHAnsi" w:cstheme="minorHAnsi"/>
        </w:rPr>
        <w:t xml:space="preserve"> podmínkami </w:t>
      </w:r>
      <w:r w:rsidRPr="00CC18C7">
        <w:rPr>
          <w:rFonts w:asciiTheme="minorHAnsi" w:hAnsiTheme="minorHAnsi" w:cstheme="minorHAnsi"/>
        </w:rPr>
        <w:t>uveden</w:t>
      </w:r>
      <w:r w:rsidR="0050469A" w:rsidRPr="00CC18C7">
        <w:rPr>
          <w:rFonts w:asciiTheme="minorHAnsi" w:hAnsiTheme="minorHAnsi" w:cstheme="minorHAnsi"/>
        </w:rPr>
        <w:t>ými</w:t>
      </w:r>
      <w:r w:rsidRPr="00CC18C7">
        <w:rPr>
          <w:rFonts w:asciiTheme="minorHAnsi" w:hAnsiTheme="minorHAnsi" w:cstheme="minorHAnsi"/>
        </w:rPr>
        <w:t xml:space="preserve"> v příloze č. 2 této smlouvy,</w:t>
      </w:r>
      <w:r w:rsidR="00250FD6" w:rsidRPr="00CC18C7">
        <w:rPr>
          <w:rFonts w:asciiTheme="minorHAnsi" w:hAnsiTheme="minorHAnsi" w:cstheme="minorHAnsi"/>
        </w:rPr>
        <w:t xml:space="preserve"> anebo </w:t>
      </w:r>
    </w:p>
    <w:p w14:paraId="253E74CC" w14:textId="77777777" w:rsidR="00CB5901" w:rsidRPr="00CC18C7" w:rsidRDefault="00250FD6" w:rsidP="00CC18C7">
      <w:pPr>
        <w:pStyle w:val="Nadpis3"/>
        <w:ind w:left="851" w:hanging="284"/>
        <w:rPr>
          <w:rFonts w:asciiTheme="minorHAnsi" w:hAnsiTheme="minorHAnsi" w:cstheme="minorHAnsi"/>
        </w:rPr>
      </w:pPr>
      <w:r w:rsidRPr="00CC18C7">
        <w:rPr>
          <w:rFonts w:asciiTheme="minorHAnsi" w:hAnsiTheme="minorHAnsi" w:cstheme="minorHAnsi"/>
        </w:rPr>
        <w:t>v případě převodu Jednotky na jinou osobu, než člena Družstva,</w:t>
      </w:r>
      <w:r w:rsidR="000B13DE" w:rsidRPr="00CC18C7">
        <w:rPr>
          <w:rFonts w:asciiTheme="minorHAnsi" w:hAnsiTheme="minorHAnsi" w:cstheme="minorHAnsi"/>
        </w:rPr>
        <w:t xml:space="preserve"> </w:t>
      </w:r>
    </w:p>
    <w:p w14:paraId="583B179C" w14:textId="7111A086" w:rsidR="007C1725" w:rsidRPr="00CC18C7" w:rsidRDefault="000B13DE" w:rsidP="004411D8">
      <w:pPr>
        <w:pStyle w:val="Nadpis3"/>
        <w:numPr>
          <w:ilvl w:val="0"/>
          <w:numId w:val="0"/>
        </w:numPr>
        <w:ind w:left="567"/>
        <w:rPr>
          <w:rFonts w:asciiTheme="minorHAnsi" w:hAnsiTheme="minorHAnsi" w:cstheme="minorHAnsi"/>
        </w:rPr>
      </w:pPr>
      <w:r w:rsidRPr="00CC18C7">
        <w:rPr>
          <w:rFonts w:asciiTheme="minorHAnsi" w:hAnsiTheme="minorHAnsi" w:cstheme="minorHAnsi"/>
        </w:rPr>
        <w:t xml:space="preserve">a to za každý jednotlivý případ porušení </w:t>
      </w:r>
      <w:r w:rsidR="00D74005" w:rsidRPr="00CC18C7">
        <w:rPr>
          <w:rFonts w:asciiTheme="minorHAnsi" w:hAnsiTheme="minorHAnsi" w:cstheme="minorHAnsi"/>
        </w:rPr>
        <w:t>t</w:t>
      </w:r>
      <w:r w:rsidR="00CB5901" w:rsidRPr="00CC18C7">
        <w:rPr>
          <w:rFonts w:asciiTheme="minorHAnsi" w:hAnsiTheme="minorHAnsi" w:cstheme="minorHAnsi"/>
        </w:rPr>
        <w:t>ěchto</w:t>
      </w:r>
      <w:r w:rsidR="00D74005" w:rsidRPr="00CC18C7">
        <w:rPr>
          <w:rFonts w:asciiTheme="minorHAnsi" w:hAnsiTheme="minorHAnsi" w:cstheme="minorHAnsi"/>
        </w:rPr>
        <w:t xml:space="preserve"> </w:t>
      </w:r>
      <w:r w:rsidRPr="00CC18C7">
        <w:rPr>
          <w:rFonts w:asciiTheme="minorHAnsi" w:hAnsiTheme="minorHAnsi" w:cstheme="minorHAnsi"/>
        </w:rPr>
        <w:t>povinnost</w:t>
      </w:r>
      <w:r w:rsidR="00CB5901" w:rsidRPr="00CC18C7">
        <w:rPr>
          <w:rFonts w:asciiTheme="minorHAnsi" w:hAnsiTheme="minorHAnsi" w:cstheme="minorHAnsi"/>
        </w:rPr>
        <w:t>í</w:t>
      </w:r>
      <w:r w:rsidR="007C1725" w:rsidRPr="00CC18C7">
        <w:rPr>
          <w:rFonts w:asciiTheme="minorHAnsi" w:hAnsiTheme="minorHAnsi" w:cstheme="minorHAnsi"/>
        </w:rPr>
        <w:t>.</w:t>
      </w:r>
    </w:p>
    <w:p w14:paraId="4C2C33B5" w14:textId="6D8BAC3C" w:rsidR="00A1200C" w:rsidRPr="00CC18C7" w:rsidRDefault="007C1725" w:rsidP="00CB5901">
      <w:pPr>
        <w:pStyle w:val="Nadpis2"/>
        <w:rPr>
          <w:rFonts w:cstheme="minorHAnsi"/>
        </w:rPr>
      </w:pPr>
      <w:r w:rsidRPr="00CC18C7">
        <w:rPr>
          <w:rFonts w:cstheme="minorHAnsi"/>
        </w:rPr>
        <w:t xml:space="preserve">Městská část má nárok na úhradu jednorázové smluvní pokuty v případě, kdy </w:t>
      </w:r>
      <w:r w:rsidR="00BA4C2E" w:rsidRPr="00CC18C7">
        <w:rPr>
          <w:rFonts w:cstheme="minorHAnsi"/>
        </w:rPr>
        <w:t xml:space="preserve">Družstvo převede </w:t>
      </w:r>
      <w:r w:rsidR="003B25B1" w:rsidRPr="00CC18C7">
        <w:rPr>
          <w:rFonts w:cstheme="minorHAnsi"/>
        </w:rPr>
        <w:t xml:space="preserve">nebo jinak vyvede </w:t>
      </w:r>
      <w:r w:rsidR="00153C28" w:rsidRPr="00CC18C7">
        <w:rPr>
          <w:rFonts w:cstheme="minorHAnsi"/>
        </w:rPr>
        <w:t>vlastnické právo k B</w:t>
      </w:r>
      <w:r w:rsidR="00BA4C2E" w:rsidRPr="00CC18C7">
        <w:rPr>
          <w:rFonts w:cstheme="minorHAnsi"/>
        </w:rPr>
        <w:t>udov</w:t>
      </w:r>
      <w:r w:rsidR="009C5D2D" w:rsidRPr="00CC18C7">
        <w:rPr>
          <w:rFonts w:cstheme="minorHAnsi"/>
        </w:rPr>
        <w:t>ě</w:t>
      </w:r>
      <w:r w:rsidR="00BA4C2E" w:rsidRPr="00CC18C7">
        <w:rPr>
          <w:rFonts w:cstheme="minorHAnsi"/>
        </w:rPr>
        <w:t xml:space="preserve"> nebo její část</w:t>
      </w:r>
      <w:r w:rsidR="0050469A" w:rsidRPr="00CC18C7">
        <w:rPr>
          <w:rFonts w:cstheme="minorHAnsi"/>
        </w:rPr>
        <w:t>i</w:t>
      </w:r>
      <w:r w:rsidR="00BA4C2E" w:rsidRPr="00CC18C7">
        <w:rPr>
          <w:rFonts w:cstheme="minorHAnsi"/>
        </w:rPr>
        <w:t xml:space="preserve"> na jakoukoliv</w:t>
      </w:r>
      <w:r w:rsidR="00153C28" w:rsidRPr="00CC18C7">
        <w:rPr>
          <w:rFonts w:cstheme="minorHAnsi"/>
        </w:rPr>
        <w:t xml:space="preserve"> třetí</w:t>
      </w:r>
      <w:r w:rsidR="00BA4C2E" w:rsidRPr="00CC18C7">
        <w:rPr>
          <w:rFonts w:cstheme="minorHAnsi"/>
        </w:rPr>
        <w:t xml:space="preserve"> osobu jiným způsobem, než </w:t>
      </w:r>
      <w:r w:rsidR="00153C28" w:rsidRPr="00CC18C7">
        <w:rPr>
          <w:rFonts w:cstheme="minorHAnsi"/>
        </w:rPr>
        <w:t>výslovně umožňuje</w:t>
      </w:r>
      <w:r w:rsidR="00BA4C2E" w:rsidRPr="00CC18C7">
        <w:rPr>
          <w:rFonts w:cstheme="minorHAnsi"/>
        </w:rPr>
        <w:t xml:space="preserve"> tato smlouva.</w:t>
      </w:r>
      <w:r w:rsidR="00153C28" w:rsidRPr="00CC18C7">
        <w:rPr>
          <w:rFonts w:cstheme="minorHAnsi"/>
        </w:rPr>
        <w:t xml:space="preserve"> Výše smluvní pokuty </w:t>
      </w:r>
      <w:r w:rsidR="009C5D2D" w:rsidRPr="00CC18C7">
        <w:rPr>
          <w:rFonts w:cstheme="minorHAnsi"/>
        </w:rPr>
        <w:t xml:space="preserve">v Korunách českých </w:t>
      </w:r>
      <w:r w:rsidR="00153C28" w:rsidRPr="00CC18C7">
        <w:rPr>
          <w:rFonts w:cstheme="minorHAnsi"/>
        </w:rPr>
        <w:t>bude v daném případě určena součinem částky 1</w:t>
      </w:r>
      <w:r w:rsidR="009C5D2D" w:rsidRPr="00CC18C7">
        <w:rPr>
          <w:rFonts w:cstheme="minorHAnsi"/>
        </w:rPr>
        <w:t>0</w:t>
      </w:r>
      <w:r w:rsidR="00153C28" w:rsidRPr="00CC18C7">
        <w:rPr>
          <w:rFonts w:cstheme="minorHAnsi"/>
        </w:rPr>
        <w:t xml:space="preserve">.000 a podílem </w:t>
      </w:r>
      <w:r w:rsidR="009C5D2D" w:rsidRPr="00CC18C7">
        <w:rPr>
          <w:rFonts w:cstheme="minorHAnsi"/>
        </w:rPr>
        <w:t xml:space="preserve">neoprávněně převedené </w:t>
      </w:r>
      <w:r w:rsidR="003B25B1" w:rsidRPr="00CC18C7">
        <w:rPr>
          <w:rFonts w:cstheme="minorHAnsi"/>
        </w:rPr>
        <w:t xml:space="preserve">či jinak vyvedené </w:t>
      </w:r>
      <w:r w:rsidR="009C5D2D" w:rsidRPr="00CC18C7">
        <w:rPr>
          <w:rFonts w:cstheme="minorHAnsi"/>
        </w:rPr>
        <w:t xml:space="preserve">části Budovy </w:t>
      </w:r>
      <w:r w:rsidR="00153C28" w:rsidRPr="00CC18C7">
        <w:rPr>
          <w:rFonts w:cstheme="minorHAnsi"/>
        </w:rPr>
        <w:t>vyjádřeným v celých procentech.</w:t>
      </w:r>
    </w:p>
    <w:p w14:paraId="21B4D8D6" w14:textId="6B016A97" w:rsidR="00D90127" w:rsidRPr="00BC07ED" w:rsidRDefault="00D90127" w:rsidP="00D90127">
      <w:pPr>
        <w:pStyle w:val="Nadpis2"/>
        <w:rPr>
          <w:rFonts w:cstheme="minorHAnsi"/>
        </w:rPr>
      </w:pPr>
      <w:r w:rsidRPr="00BC07ED">
        <w:rPr>
          <w:rFonts w:cstheme="minorHAnsi"/>
        </w:rPr>
        <w:t xml:space="preserve">Družstvo má nárok na úhradu jednorázové smluvní pokuty ve výši 25.000,- Kč, </w:t>
      </w:r>
      <w:r w:rsidRPr="00CC18C7">
        <w:rPr>
          <w:rFonts w:cstheme="minorHAnsi"/>
        </w:rPr>
        <w:t>a to pro každý případ z dále uvedených povinností, v případě, že</w:t>
      </w:r>
      <w:r w:rsidRPr="00BC07ED">
        <w:rPr>
          <w:rFonts w:cstheme="minorHAnsi"/>
        </w:rPr>
        <w:t xml:space="preserve">: </w:t>
      </w:r>
    </w:p>
    <w:p w14:paraId="31EF5D70" w14:textId="7C87159F" w:rsidR="00D90127" w:rsidRPr="002F5037" w:rsidRDefault="00D90127" w:rsidP="00CC18C7">
      <w:pPr>
        <w:pStyle w:val="Nadpis3"/>
        <w:numPr>
          <w:ilvl w:val="2"/>
          <w:numId w:val="58"/>
        </w:numPr>
        <w:ind w:left="851" w:hanging="284"/>
        <w:rPr>
          <w:rFonts w:asciiTheme="minorHAnsi" w:hAnsiTheme="minorHAnsi" w:cstheme="minorHAnsi"/>
        </w:rPr>
      </w:pPr>
      <w:r w:rsidRPr="002F5037">
        <w:rPr>
          <w:rFonts w:asciiTheme="minorHAnsi" w:hAnsiTheme="minorHAnsi" w:cstheme="minorHAnsi"/>
        </w:rPr>
        <w:t xml:space="preserve">Městská část nezašle návrh na vklad práv dle této smlouvy a jeho přílohy ke kontrole správnosti na Magistrát </w:t>
      </w:r>
      <w:r w:rsidRPr="00CC18C7">
        <w:rPr>
          <w:rFonts w:asciiTheme="minorHAnsi" w:hAnsiTheme="minorHAnsi" w:cstheme="minorHAnsi"/>
        </w:rPr>
        <w:t xml:space="preserve">HMP dle čl. </w:t>
      </w:r>
      <w:r w:rsidRPr="00BC07ED">
        <w:rPr>
          <w:rFonts w:asciiTheme="minorHAnsi" w:hAnsiTheme="minorHAnsi" w:cstheme="minorHAnsi"/>
        </w:rPr>
        <w:fldChar w:fldCharType="begin"/>
      </w:r>
      <w:r w:rsidRPr="00BC07ED">
        <w:rPr>
          <w:rFonts w:asciiTheme="minorHAnsi" w:hAnsiTheme="minorHAnsi" w:cstheme="minorHAnsi"/>
        </w:rPr>
        <w:instrText xml:space="preserve"> REF _Ref168326838 \n \h </w:instrText>
      </w:r>
      <w:r w:rsidR="004521B7" w:rsidRPr="00BC07ED">
        <w:rPr>
          <w:rFonts w:asciiTheme="minorHAnsi" w:hAnsiTheme="minorHAnsi" w:cstheme="minorHAnsi"/>
        </w:rPr>
        <w:instrText xml:space="preserve"> \* MERGEFORMAT </w:instrText>
      </w:r>
      <w:r w:rsidRPr="00BC07ED">
        <w:rPr>
          <w:rFonts w:asciiTheme="minorHAnsi" w:hAnsiTheme="minorHAnsi" w:cstheme="minorHAnsi"/>
        </w:rPr>
      </w:r>
      <w:r w:rsidRPr="00BC07ED">
        <w:rPr>
          <w:rFonts w:asciiTheme="minorHAnsi" w:hAnsiTheme="minorHAnsi" w:cstheme="minorHAnsi"/>
        </w:rPr>
        <w:fldChar w:fldCharType="separate"/>
      </w:r>
      <w:r w:rsidRPr="00BC07ED">
        <w:rPr>
          <w:rFonts w:asciiTheme="minorHAnsi" w:hAnsiTheme="minorHAnsi" w:cstheme="minorHAnsi"/>
        </w:rPr>
        <w:t>VI</w:t>
      </w:r>
      <w:r w:rsidRPr="00BC07ED">
        <w:rPr>
          <w:rFonts w:asciiTheme="minorHAnsi" w:hAnsiTheme="minorHAnsi" w:cstheme="minorHAnsi"/>
        </w:rPr>
        <w:fldChar w:fldCharType="end"/>
      </w:r>
      <w:r w:rsidRPr="00CC18C7">
        <w:rPr>
          <w:rFonts w:asciiTheme="minorHAnsi" w:hAnsiTheme="minorHAnsi" w:cstheme="minorHAnsi"/>
        </w:rPr>
        <w:t xml:space="preserve"> odst. </w:t>
      </w:r>
      <w:r w:rsidRPr="00BC07ED">
        <w:rPr>
          <w:rFonts w:asciiTheme="minorHAnsi" w:hAnsiTheme="minorHAnsi" w:cstheme="minorHAnsi"/>
        </w:rPr>
        <w:fldChar w:fldCharType="begin"/>
      </w:r>
      <w:r w:rsidRPr="00BC07ED">
        <w:rPr>
          <w:rFonts w:asciiTheme="minorHAnsi" w:hAnsiTheme="minorHAnsi" w:cstheme="minorHAnsi"/>
        </w:rPr>
        <w:instrText xml:space="preserve"> REF _Ref168326839 \n \h </w:instrText>
      </w:r>
      <w:r w:rsidR="004521B7" w:rsidRPr="00BC07ED">
        <w:rPr>
          <w:rFonts w:asciiTheme="minorHAnsi" w:hAnsiTheme="minorHAnsi" w:cstheme="minorHAnsi"/>
        </w:rPr>
        <w:instrText xml:space="preserve"> \* MERGEFORMAT </w:instrText>
      </w:r>
      <w:r w:rsidRPr="00BC07ED">
        <w:rPr>
          <w:rFonts w:asciiTheme="minorHAnsi" w:hAnsiTheme="minorHAnsi" w:cstheme="minorHAnsi"/>
        </w:rPr>
      </w:r>
      <w:r w:rsidRPr="00BC07ED">
        <w:rPr>
          <w:rFonts w:asciiTheme="minorHAnsi" w:hAnsiTheme="minorHAnsi" w:cstheme="minorHAnsi"/>
        </w:rPr>
        <w:fldChar w:fldCharType="separate"/>
      </w:r>
      <w:r w:rsidRPr="00BC07ED">
        <w:rPr>
          <w:rFonts w:asciiTheme="minorHAnsi" w:hAnsiTheme="minorHAnsi" w:cstheme="minorHAnsi"/>
        </w:rPr>
        <w:t>2</w:t>
      </w:r>
      <w:r w:rsidRPr="00BC07ED">
        <w:rPr>
          <w:rFonts w:asciiTheme="minorHAnsi" w:hAnsiTheme="minorHAnsi" w:cstheme="minorHAnsi"/>
        </w:rPr>
        <w:fldChar w:fldCharType="end"/>
      </w:r>
      <w:r w:rsidRPr="00CC18C7">
        <w:rPr>
          <w:rFonts w:asciiTheme="minorHAnsi" w:hAnsiTheme="minorHAnsi" w:cstheme="minorHAnsi"/>
        </w:rPr>
        <w:t xml:space="preserve"> nejpozději </w:t>
      </w:r>
      <w:r w:rsidRPr="002F5037">
        <w:rPr>
          <w:rFonts w:asciiTheme="minorHAnsi" w:hAnsiTheme="minorHAnsi" w:cstheme="minorHAnsi"/>
        </w:rPr>
        <w:t>do 15 dnů od nabytí účinnosti této smlouvy</w:t>
      </w:r>
      <w:r w:rsidRPr="00BC07ED">
        <w:rPr>
          <w:rFonts w:asciiTheme="minorHAnsi" w:hAnsiTheme="minorHAnsi" w:cstheme="minorHAnsi"/>
        </w:rPr>
        <w:t>, a to ani v dodatečné lhůt</w:t>
      </w:r>
      <w:r w:rsidR="00376807" w:rsidRPr="00BC07ED">
        <w:rPr>
          <w:rFonts w:asciiTheme="minorHAnsi" w:hAnsiTheme="minorHAnsi" w:cstheme="minorHAnsi"/>
        </w:rPr>
        <w:t>ě</w:t>
      </w:r>
      <w:r w:rsidRPr="00BC07ED">
        <w:rPr>
          <w:rFonts w:asciiTheme="minorHAnsi" w:hAnsiTheme="minorHAnsi" w:cstheme="minorHAnsi"/>
        </w:rPr>
        <w:t xml:space="preserve"> 10 kalendářních dní od doručení písemné výzvy Družstva</w:t>
      </w:r>
      <w:r w:rsidRPr="002F5037">
        <w:rPr>
          <w:rFonts w:asciiTheme="minorHAnsi" w:hAnsiTheme="minorHAnsi" w:cstheme="minorHAnsi"/>
        </w:rPr>
        <w:t>;</w:t>
      </w:r>
    </w:p>
    <w:p w14:paraId="46E06768" w14:textId="6B3AFF77" w:rsidR="00D90127" w:rsidRPr="002F5037" w:rsidRDefault="00D90127" w:rsidP="002F5037">
      <w:pPr>
        <w:pStyle w:val="Nadpis3"/>
        <w:ind w:left="851" w:hanging="284"/>
        <w:rPr>
          <w:rFonts w:asciiTheme="minorHAnsi" w:hAnsiTheme="minorHAnsi" w:cstheme="minorHAnsi"/>
        </w:rPr>
      </w:pPr>
      <w:r w:rsidRPr="002F5037">
        <w:rPr>
          <w:rFonts w:asciiTheme="minorHAnsi" w:hAnsiTheme="minorHAnsi" w:cstheme="minorHAnsi"/>
        </w:rPr>
        <w:t xml:space="preserve">Městská část nepodá návrh na vklad s přílohami příslušnému katastrálnímu úřadu do 7 pracovních dní od splnění podmínek uvedených v čl. </w:t>
      </w:r>
      <w:r w:rsidRPr="00BC07ED">
        <w:rPr>
          <w:rFonts w:asciiTheme="minorHAnsi" w:hAnsiTheme="minorHAnsi" w:cstheme="minorHAnsi"/>
        </w:rPr>
        <w:fldChar w:fldCharType="begin"/>
      </w:r>
      <w:r w:rsidRPr="00BC07ED">
        <w:rPr>
          <w:rFonts w:asciiTheme="minorHAnsi" w:hAnsiTheme="minorHAnsi" w:cstheme="minorHAnsi"/>
        </w:rPr>
        <w:instrText xml:space="preserve"> REF _Ref168326838 \n \h </w:instrText>
      </w:r>
      <w:r w:rsidR="004521B7" w:rsidRPr="00BC07ED">
        <w:rPr>
          <w:rFonts w:asciiTheme="minorHAnsi" w:hAnsiTheme="minorHAnsi" w:cstheme="minorHAnsi"/>
        </w:rPr>
        <w:instrText xml:space="preserve"> \* MERGEFORMAT </w:instrText>
      </w:r>
      <w:r w:rsidRPr="00BC07ED">
        <w:rPr>
          <w:rFonts w:asciiTheme="minorHAnsi" w:hAnsiTheme="minorHAnsi" w:cstheme="minorHAnsi"/>
        </w:rPr>
      </w:r>
      <w:r w:rsidRPr="00BC07ED">
        <w:rPr>
          <w:rFonts w:asciiTheme="minorHAnsi" w:hAnsiTheme="minorHAnsi" w:cstheme="minorHAnsi"/>
        </w:rPr>
        <w:fldChar w:fldCharType="separate"/>
      </w:r>
      <w:r w:rsidRPr="00BC07ED">
        <w:rPr>
          <w:rFonts w:asciiTheme="minorHAnsi" w:hAnsiTheme="minorHAnsi" w:cstheme="minorHAnsi"/>
        </w:rPr>
        <w:t>VI</w:t>
      </w:r>
      <w:r w:rsidRPr="00BC07ED">
        <w:rPr>
          <w:rFonts w:asciiTheme="minorHAnsi" w:hAnsiTheme="minorHAnsi" w:cstheme="minorHAnsi"/>
        </w:rPr>
        <w:fldChar w:fldCharType="end"/>
      </w:r>
      <w:r w:rsidRPr="00BC07ED">
        <w:rPr>
          <w:rFonts w:asciiTheme="minorHAnsi" w:hAnsiTheme="minorHAnsi" w:cstheme="minorHAnsi"/>
        </w:rPr>
        <w:t xml:space="preserve"> odst. </w:t>
      </w:r>
      <w:r w:rsidRPr="00BC07ED">
        <w:rPr>
          <w:rFonts w:asciiTheme="minorHAnsi" w:hAnsiTheme="minorHAnsi" w:cstheme="minorHAnsi"/>
        </w:rPr>
        <w:fldChar w:fldCharType="begin"/>
      </w:r>
      <w:r w:rsidRPr="00BC07ED">
        <w:rPr>
          <w:rFonts w:asciiTheme="minorHAnsi" w:hAnsiTheme="minorHAnsi" w:cstheme="minorHAnsi"/>
        </w:rPr>
        <w:instrText xml:space="preserve"> REF _Ref168326839 \n \h </w:instrText>
      </w:r>
      <w:r w:rsidR="004521B7" w:rsidRPr="00BC07ED">
        <w:rPr>
          <w:rFonts w:asciiTheme="minorHAnsi" w:hAnsiTheme="minorHAnsi" w:cstheme="minorHAnsi"/>
        </w:rPr>
        <w:instrText xml:space="preserve"> \* MERGEFORMAT </w:instrText>
      </w:r>
      <w:r w:rsidRPr="00BC07ED">
        <w:rPr>
          <w:rFonts w:asciiTheme="minorHAnsi" w:hAnsiTheme="minorHAnsi" w:cstheme="minorHAnsi"/>
        </w:rPr>
      </w:r>
      <w:r w:rsidRPr="00BC07ED">
        <w:rPr>
          <w:rFonts w:asciiTheme="minorHAnsi" w:hAnsiTheme="minorHAnsi" w:cstheme="minorHAnsi"/>
        </w:rPr>
        <w:fldChar w:fldCharType="separate"/>
      </w:r>
      <w:r w:rsidRPr="00BC07ED">
        <w:rPr>
          <w:rFonts w:asciiTheme="minorHAnsi" w:hAnsiTheme="minorHAnsi" w:cstheme="minorHAnsi"/>
        </w:rPr>
        <w:t>2</w:t>
      </w:r>
      <w:r w:rsidRPr="00BC07ED">
        <w:rPr>
          <w:rFonts w:asciiTheme="minorHAnsi" w:hAnsiTheme="minorHAnsi" w:cstheme="minorHAnsi"/>
        </w:rPr>
        <w:fldChar w:fldCharType="end"/>
      </w:r>
      <w:r w:rsidRPr="00BC07ED">
        <w:rPr>
          <w:rFonts w:asciiTheme="minorHAnsi" w:hAnsiTheme="minorHAnsi" w:cstheme="minorHAnsi"/>
        </w:rPr>
        <w:t>, a to ani v dodatečné lhůt</w:t>
      </w:r>
      <w:r w:rsidR="00376807" w:rsidRPr="00BC07ED">
        <w:rPr>
          <w:rFonts w:asciiTheme="minorHAnsi" w:hAnsiTheme="minorHAnsi" w:cstheme="minorHAnsi"/>
        </w:rPr>
        <w:t>ě</w:t>
      </w:r>
      <w:r w:rsidRPr="00BC07ED">
        <w:rPr>
          <w:rFonts w:asciiTheme="minorHAnsi" w:hAnsiTheme="minorHAnsi" w:cstheme="minorHAnsi"/>
        </w:rPr>
        <w:t xml:space="preserve"> 10 kalendářních dní od doručení písemné výzvy Družstva;</w:t>
      </w:r>
    </w:p>
    <w:p w14:paraId="4B709216" w14:textId="35B58558" w:rsidR="00D90127" w:rsidRPr="002F5037" w:rsidRDefault="00D90127" w:rsidP="002F5037">
      <w:pPr>
        <w:pStyle w:val="Nadpis3"/>
        <w:ind w:left="851" w:hanging="284"/>
        <w:rPr>
          <w:rFonts w:asciiTheme="minorHAnsi" w:hAnsiTheme="minorHAnsi" w:cstheme="minorHAnsi"/>
        </w:rPr>
      </w:pPr>
      <w:r w:rsidRPr="002F5037">
        <w:rPr>
          <w:rFonts w:asciiTheme="minorHAnsi" w:hAnsiTheme="minorHAnsi" w:cstheme="minorHAnsi"/>
        </w:rPr>
        <w:t xml:space="preserve">nedojde k zápisu budoucího zástavního práva a zákazu zcizení dle Druhé smlouvy do </w:t>
      </w:r>
      <w:r w:rsidRPr="00BC07ED">
        <w:rPr>
          <w:rFonts w:asciiTheme="minorHAnsi" w:hAnsiTheme="minorHAnsi" w:cstheme="minorHAnsi"/>
        </w:rPr>
        <w:t>12</w:t>
      </w:r>
      <w:r w:rsidRPr="002F5037">
        <w:rPr>
          <w:rFonts w:asciiTheme="minorHAnsi" w:hAnsiTheme="minorHAnsi" w:cstheme="minorHAnsi"/>
        </w:rPr>
        <w:t xml:space="preserve"> měsíců ode dne účinnosti této smlouvy z</w:t>
      </w:r>
      <w:r w:rsidRPr="00BC07ED">
        <w:rPr>
          <w:rFonts w:asciiTheme="minorHAnsi" w:hAnsiTheme="minorHAnsi" w:cstheme="minorHAnsi"/>
        </w:rPr>
        <w:t> </w:t>
      </w:r>
      <w:r w:rsidRPr="002F5037">
        <w:rPr>
          <w:rFonts w:asciiTheme="minorHAnsi" w:hAnsiTheme="minorHAnsi" w:cstheme="minorHAnsi"/>
        </w:rPr>
        <w:t xml:space="preserve">důvodů </w:t>
      </w:r>
      <w:r w:rsidRPr="00BC07ED">
        <w:rPr>
          <w:rFonts w:asciiTheme="minorHAnsi" w:hAnsiTheme="minorHAnsi" w:cstheme="minorHAnsi"/>
        </w:rPr>
        <w:t xml:space="preserve">výlučně </w:t>
      </w:r>
      <w:r w:rsidRPr="002F5037">
        <w:rPr>
          <w:rFonts w:asciiTheme="minorHAnsi" w:hAnsiTheme="minorHAnsi" w:cstheme="minorHAnsi"/>
        </w:rPr>
        <w:t>na straně Městské části</w:t>
      </w:r>
      <w:r w:rsidR="00376807" w:rsidRPr="002F5037">
        <w:rPr>
          <w:rFonts w:asciiTheme="minorHAnsi" w:hAnsiTheme="minorHAnsi" w:cstheme="minorHAnsi"/>
        </w:rPr>
        <w:t>.</w:t>
      </w:r>
    </w:p>
    <w:p w14:paraId="38A1239E" w14:textId="17951A96" w:rsidR="00D90127" w:rsidRPr="00BC07ED" w:rsidRDefault="00D90127" w:rsidP="00D90127">
      <w:pPr>
        <w:pStyle w:val="Nadpis2"/>
        <w:rPr>
          <w:rFonts w:cstheme="minorHAnsi"/>
        </w:rPr>
      </w:pPr>
      <w:r w:rsidRPr="00BC07ED">
        <w:rPr>
          <w:rFonts w:cstheme="minorHAnsi"/>
        </w:rPr>
        <w:t xml:space="preserve">Družstvo má nárok na úhradu jednorázové smluvní pokuty ve výši 30.000,- Kč v případě, porušení povinností Městské části stanovené v </w:t>
      </w:r>
      <w:r w:rsidRPr="00CC18C7">
        <w:rPr>
          <w:rFonts w:cstheme="minorHAnsi"/>
        </w:rPr>
        <w:t xml:space="preserve">čl. </w:t>
      </w:r>
      <w:r w:rsidRPr="00BC07ED">
        <w:rPr>
          <w:rFonts w:cstheme="minorHAnsi"/>
        </w:rPr>
        <w:fldChar w:fldCharType="begin"/>
      </w:r>
      <w:r w:rsidRPr="00BC07ED">
        <w:rPr>
          <w:rFonts w:cstheme="minorHAnsi"/>
        </w:rPr>
        <w:instrText xml:space="preserve"> REF _Ref168323790 \n \h </w:instrText>
      </w:r>
      <w:r w:rsidR="004E0929" w:rsidRPr="00BC07ED">
        <w:rPr>
          <w:rFonts w:cstheme="minorHAnsi"/>
        </w:rPr>
        <w:instrText xml:space="preserve"> \* MERGEFORMAT </w:instrText>
      </w:r>
      <w:r w:rsidRPr="00BC07ED">
        <w:rPr>
          <w:rFonts w:cstheme="minorHAnsi"/>
        </w:rPr>
      </w:r>
      <w:r w:rsidRPr="00BC07ED">
        <w:rPr>
          <w:rFonts w:cstheme="minorHAnsi"/>
        </w:rPr>
        <w:fldChar w:fldCharType="separate"/>
      </w:r>
      <w:r w:rsidRPr="00BC07ED">
        <w:rPr>
          <w:rFonts w:cstheme="minorHAnsi"/>
        </w:rPr>
        <w:t>XIII</w:t>
      </w:r>
      <w:r w:rsidRPr="00BC07ED">
        <w:rPr>
          <w:rFonts w:cstheme="minorHAnsi"/>
        </w:rPr>
        <w:fldChar w:fldCharType="end"/>
      </w:r>
      <w:r w:rsidRPr="00BC07ED">
        <w:rPr>
          <w:rFonts w:cstheme="minorHAnsi"/>
        </w:rPr>
        <w:t xml:space="preserve"> odst. </w:t>
      </w:r>
      <w:r w:rsidRPr="00BC07ED">
        <w:rPr>
          <w:rFonts w:cstheme="minorHAnsi"/>
        </w:rPr>
        <w:fldChar w:fldCharType="begin"/>
      </w:r>
      <w:r w:rsidRPr="00BC07ED">
        <w:rPr>
          <w:rFonts w:cstheme="minorHAnsi"/>
        </w:rPr>
        <w:instrText xml:space="preserve"> REF _Ref168323792 \n \h </w:instrText>
      </w:r>
      <w:r w:rsidR="004E0929" w:rsidRPr="00BC07ED">
        <w:rPr>
          <w:rFonts w:cstheme="minorHAnsi"/>
        </w:rPr>
        <w:instrText xml:space="preserve"> \* MERGEFORMAT </w:instrText>
      </w:r>
      <w:r w:rsidRPr="00BC07ED">
        <w:rPr>
          <w:rFonts w:cstheme="minorHAnsi"/>
        </w:rPr>
      </w:r>
      <w:r w:rsidRPr="00BC07ED">
        <w:rPr>
          <w:rFonts w:cstheme="minorHAnsi"/>
        </w:rPr>
        <w:fldChar w:fldCharType="separate"/>
      </w:r>
      <w:r w:rsidRPr="00BC07ED">
        <w:rPr>
          <w:rFonts w:cstheme="minorHAnsi"/>
        </w:rPr>
        <w:t>7</w:t>
      </w:r>
      <w:r w:rsidRPr="00BC07ED">
        <w:rPr>
          <w:rFonts w:cstheme="minorHAnsi"/>
        </w:rPr>
        <w:fldChar w:fldCharType="end"/>
      </w:r>
      <w:r w:rsidRPr="00BC07ED">
        <w:rPr>
          <w:rFonts w:cstheme="minorHAnsi"/>
        </w:rPr>
        <w:t>, a to pro každý případ či i při opakovaném porušení této povinnosti.</w:t>
      </w:r>
    </w:p>
    <w:p w14:paraId="02BF15B2" w14:textId="77777777" w:rsidR="000B13DE" w:rsidRPr="00CC18C7" w:rsidRDefault="000B13DE" w:rsidP="00BF6238">
      <w:pPr>
        <w:pStyle w:val="Nadpis2"/>
        <w:rPr>
          <w:rFonts w:cstheme="minorHAnsi"/>
        </w:rPr>
      </w:pPr>
      <w:r w:rsidRPr="00BC07ED">
        <w:rPr>
          <w:rFonts w:cstheme="minorHAnsi"/>
        </w:rPr>
        <w:t>Nárokem na úhradu smluvní pokuty není dotčeno právo oprávněné strany domáhat se náhrady škody v plné výši včetně újmy nemajetkové.</w:t>
      </w:r>
      <w:r w:rsidR="00D74005" w:rsidRPr="00BC07ED">
        <w:rPr>
          <w:rFonts w:cstheme="minorHAnsi"/>
        </w:rPr>
        <w:t xml:space="preserve"> Výše uvedené pokuty je možné uplatnit i v případě opakování porušení povinností.</w:t>
      </w:r>
    </w:p>
    <w:p w14:paraId="49C5C2B4" w14:textId="77777777" w:rsidR="000B13DE" w:rsidRPr="00CC18C7" w:rsidRDefault="000B13DE" w:rsidP="00BF6238">
      <w:pPr>
        <w:pStyle w:val="Nadpis1"/>
        <w:jc w:val="center"/>
        <w:rPr>
          <w:rFonts w:cstheme="minorHAnsi"/>
          <w:b w:val="0"/>
        </w:rPr>
      </w:pPr>
      <w:r w:rsidRPr="00CC18C7">
        <w:rPr>
          <w:rFonts w:cstheme="minorHAnsi"/>
        </w:rPr>
        <w:lastRenderedPageBreak/>
        <w:t>Ukončení smlouvy</w:t>
      </w:r>
    </w:p>
    <w:p w14:paraId="0A873752" w14:textId="77777777" w:rsidR="000B13DE" w:rsidRPr="00CC18C7" w:rsidRDefault="000B13DE" w:rsidP="00CC18C7">
      <w:pPr>
        <w:pStyle w:val="Nadpis2"/>
        <w:numPr>
          <w:ilvl w:val="1"/>
          <w:numId w:val="59"/>
        </w:numPr>
        <w:rPr>
          <w:rFonts w:cstheme="minorHAnsi"/>
        </w:rPr>
      </w:pPr>
      <w:r w:rsidRPr="00CC18C7">
        <w:rPr>
          <w:rFonts w:cstheme="minorHAnsi"/>
        </w:rPr>
        <w:t xml:space="preserve">Tuto smlouvu je možné ukončit na základě písemné dohody smluvních stran podepsané oprávněnými zástupci obou smluvních stran. </w:t>
      </w:r>
    </w:p>
    <w:p w14:paraId="47397480" w14:textId="77777777" w:rsidR="000B13DE" w:rsidRPr="00CC18C7" w:rsidRDefault="000B13DE" w:rsidP="00BF6238">
      <w:pPr>
        <w:pStyle w:val="Nadpis2"/>
        <w:rPr>
          <w:rFonts w:cstheme="minorHAnsi"/>
        </w:rPr>
      </w:pPr>
      <w:r w:rsidRPr="00CC18C7">
        <w:rPr>
          <w:rFonts w:cstheme="minorHAnsi"/>
        </w:rPr>
        <w:t>Tuto smlouvu nelze vypovědět.</w:t>
      </w:r>
    </w:p>
    <w:p w14:paraId="17E0FA5C" w14:textId="0F5977F8" w:rsidR="000B13DE" w:rsidRPr="00CC18C7" w:rsidRDefault="000B13DE" w:rsidP="00BF6238">
      <w:pPr>
        <w:pStyle w:val="Nadpis2"/>
        <w:rPr>
          <w:rFonts w:cstheme="minorHAnsi"/>
        </w:rPr>
      </w:pPr>
      <w:r w:rsidRPr="00CC18C7">
        <w:rPr>
          <w:rFonts w:cstheme="minorHAnsi"/>
        </w:rPr>
        <w:t>Od této smlouvy je možné jednostranně odstoupit v případech, které stanoví občanský zákoník</w:t>
      </w:r>
      <w:r w:rsidR="00F15DE8" w:rsidRPr="00CC18C7">
        <w:rPr>
          <w:rFonts w:cstheme="minorHAnsi"/>
        </w:rPr>
        <w:t xml:space="preserve"> a tato smlouva</w:t>
      </w:r>
    </w:p>
    <w:p w14:paraId="40B772DE" w14:textId="2A86891A" w:rsidR="000B13DE" w:rsidRPr="00CC18C7" w:rsidRDefault="000B13DE" w:rsidP="00BF6238">
      <w:pPr>
        <w:pStyle w:val="Nadpis2"/>
        <w:rPr>
          <w:rFonts w:cstheme="minorHAnsi"/>
        </w:rPr>
      </w:pPr>
      <w:r w:rsidRPr="00CC18C7">
        <w:rPr>
          <w:rFonts w:cstheme="minorHAnsi"/>
        </w:rPr>
        <w:t>Převodce je oprávněn od této smlouvy odstoupit v případech stanovených právními předpisy.</w:t>
      </w:r>
    </w:p>
    <w:p w14:paraId="204A97CD" w14:textId="06391546" w:rsidR="000B13DE" w:rsidRPr="00CC18C7" w:rsidRDefault="000B13DE" w:rsidP="004411D8">
      <w:pPr>
        <w:pStyle w:val="Nadpis2"/>
        <w:rPr>
          <w:rFonts w:cstheme="minorHAnsi"/>
        </w:rPr>
      </w:pPr>
      <w:r w:rsidRPr="00CC18C7">
        <w:rPr>
          <w:rFonts w:cstheme="minorHAnsi"/>
        </w:rPr>
        <w:t>Převodce je dále oprávněn od této smlouvy nebo její části bez dalšího odstoupit v těchto případech:</w:t>
      </w:r>
    </w:p>
    <w:p w14:paraId="68AE5050" w14:textId="31C3C318" w:rsidR="000B13DE" w:rsidRPr="00CC18C7" w:rsidRDefault="00080BC6" w:rsidP="00CC18C7">
      <w:pPr>
        <w:pStyle w:val="Nadpis3"/>
        <w:numPr>
          <w:ilvl w:val="2"/>
          <w:numId w:val="63"/>
        </w:numPr>
        <w:ind w:left="851" w:hanging="284"/>
        <w:rPr>
          <w:rFonts w:asciiTheme="minorHAnsi" w:hAnsiTheme="minorHAnsi" w:cstheme="minorHAnsi"/>
        </w:rPr>
      </w:pPr>
      <w:r w:rsidRPr="00CC18C7">
        <w:rPr>
          <w:rFonts w:asciiTheme="minorHAnsi" w:hAnsiTheme="minorHAnsi" w:cstheme="minorHAnsi"/>
        </w:rPr>
        <w:t xml:space="preserve">Pravomocné </w:t>
      </w:r>
      <w:r w:rsidR="000B13DE" w:rsidRPr="00CC18C7">
        <w:rPr>
          <w:rFonts w:asciiTheme="minorHAnsi" w:hAnsiTheme="minorHAnsi" w:cstheme="minorHAnsi"/>
        </w:rPr>
        <w:t>rozhodnutí příslušného orgánu o přijetí neoprávněné veřejné podpory Družstvem v souvislosti s uzavřením této smlouvy či jejím plněním,</w:t>
      </w:r>
    </w:p>
    <w:p w14:paraId="37BA5D00" w14:textId="16552EBC" w:rsidR="000B13DE" w:rsidRPr="002F5037" w:rsidRDefault="000B13DE" w:rsidP="00CC18C7">
      <w:pPr>
        <w:pStyle w:val="Nadpis3"/>
        <w:ind w:left="851" w:hanging="284"/>
        <w:rPr>
          <w:rFonts w:asciiTheme="minorHAnsi" w:hAnsiTheme="minorHAnsi" w:cstheme="minorHAnsi"/>
        </w:rPr>
      </w:pPr>
      <w:r w:rsidRPr="00CC18C7">
        <w:rPr>
          <w:rFonts w:asciiTheme="minorHAnsi" w:hAnsiTheme="minorHAnsi" w:cstheme="minorHAnsi"/>
        </w:rPr>
        <w:t>v případech</w:t>
      </w:r>
      <w:r w:rsidR="00C62D87" w:rsidRPr="00CC18C7">
        <w:rPr>
          <w:rFonts w:asciiTheme="minorHAnsi" w:hAnsiTheme="minorHAnsi" w:cstheme="minorHAnsi"/>
        </w:rPr>
        <w:t xml:space="preserve">, kdy vznikne Městské části nárok na úhradu smluvní pokuty či škody, který v součtu nebo z každého titulu samostatně převyšuje </w:t>
      </w:r>
      <w:r w:rsidR="003459C2" w:rsidRPr="00CC18C7">
        <w:rPr>
          <w:rFonts w:asciiTheme="minorHAnsi" w:hAnsiTheme="minorHAnsi" w:cstheme="minorHAnsi"/>
        </w:rPr>
        <w:t xml:space="preserve">neuhrazenou </w:t>
      </w:r>
      <w:r w:rsidR="00C62D87" w:rsidRPr="00CC18C7">
        <w:rPr>
          <w:rFonts w:asciiTheme="minorHAnsi" w:hAnsiTheme="minorHAnsi" w:cstheme="minorHAnsi"/>
        </w:rPr>
        <w:t>částku ve výši 200.000,- Kč</w:t>
      </w:r>
      <w:r w:rsidR="009A5BC1" w:rsidRPr="00CC18C7">
        <w:rPr>
          <w:rFonts w:asciiTheme="minorHAnsi" w:hAnsiTheme="minorHAnsi" w:cstheme="minorHAnsi"/>
        </w:rPr>
        <w:t xml:space="preserve">, </w:t>
      </w:r>
      <w:r w:rsidR="00080BC6" w:rsidRPr="00CC18C7">
        <w:rPr>
          <w:rFonts w:asciiTheme="minorHAnsi" w:hAnsiTheme="minorHAnsi" w:cstheme="minorHAnsi"/>
        </w:rPr>
        <w:t xml:space="preserve">pokud Družstvo tento nárok neuspokojí ve lhůtě </w:t>
      </w:r>
      <w:r w:rsidR="009A5BC1" w:rsidRPr="00CC18C7">
        <w:rPr>
          <w:rFonts w:asciiTheme="minorHAnsi" w:hAnsiTheme="minorHAnsi" w:cstheme="minorHAnsi"/>
        </w:rPr>
        <w:t xml:space="preserve">45 dní </w:t>
      </w:r>
      <w:r w:rsidR="009A5BC1" w:rsidRPr="002F5037">
        <w:rPr>
          <w:rFonts w:asciiTheme="minorHAnsi" w:hAnsiTheme="minorHAnsi" w:cstheme="minorHAnsi"/>
        </w:rPr>
        <w:t xml:space="preserve">od doručení písemné výzvy Městské části, </w:t>
      </w:r>
    </w:p>
    <w:p w14:paraId="3D0DA2DE" w14:textId="656964CF" w:rsidR="00376807" w:rsidRPr="00BC07ED" w:rsidRDefault="00C62D87" w:rsidP="00305934">
      <w:pPr>
        <w:pStyle w:val="Nadpis3"/>
        <w:ind w:left="851" w:hanging="284"/>
        <w:rPr>
          <w:rFonts w:asciiTheme="minorHAnsi" w:hAnsiTheme="minorHAnsi" w:cstheme="minorHAnsi"/>
        </w:rPr>
      </w:pPr>
      <w:r w:rsidRPr="002F5037">
        <w:rPr>
          <w:rFonts w:asciiTheme="minorHAnsi" w:hAnsiTheme="minorHAnsi" w:cstheme="minorHAnsi"/>
        </w:rPr>
        <w:t xml:space="preserve">při změně stanov </w:t>
      </w:r>
      <w:r w:rsidR="00A60E83" w:rsidRPr="002F5037">
        <w:rPr>
          <w:rFonts w:asciiTheme="minorHAnsi" w:hAnsiTheme="minorHAnsi" w:cstheme="minorHAnsi"/>
        </w:rPr>
        <w:t xml:space="preserve">Družstva </w:t>
      </w:r>
      <w:r w:rsidR="00A60E83" w:rsidRPr="00BC07ED">
        <w:rPr>
          <w:rFonts w:asciiTheme="minorHAnsi" w:hAnsiTheme="minorHAnsi" w:cstheme="minorHAnsi"/>
        </w:rPr>
        <w:t xml:space="preserve">ve Vázací době </w:t>
      </w:r>
      <w:r w:rsidRPr="00BC07ED">
        <w:rPr>
          <w:rFonts w:asciiTheme="minorHAnsi" w:hAnsiTheme="minorHAnsi" w:cstheme="minorHAnsi"/>
        </w:rPr>
        <w:t xml:space="preserve">v rozporu </w:t>
      </w:r>
      <w:r w:rsidR="00376807" w:rsidRPr="00BC07ED">
        <w:rPr>
          <w:rFonts w:asciiTheme="minorHAnsi" w:hAnsiTheme="minorHAnsi" w:cstheme="minorHAnsi"/>
        </w:rPr>
        <w:t xml:space="preserve">čl. IX. odst. 1 </w:t>
      </w:r>
      <w:r w:rsidR="00A60E83" w:rsidRPr="00BC07ED">
        <w:rPr>
          <w:rFonts w:asciiTheme="minorHAnsi" w:hAnsiTheme="minorHAnsi" w:cstheme="minorHAnsi"/>
        </w:rPr>
        <w:t xml:space="preserve">této Smlouvy </w:t>
      </w:r>
      <w:r w:rsidR="00376807" w:rsidRPr="00BC07ED">
        <w:rPr>
          <w:rFonts w:asciiTheme="minorHAnsi" w:hAnsiTheme="minorHAnsi" w:cstheme="minorHAnsi"/>
        </w:rPr>
        <w:t xml:space="preserve">či úpravou jiné části stanov Družstva, která bude s čl. IX. </w:t>
      </w:r>
      <w:r w:rsidR="00A60E83" w:rsidRPr="00BC07ED">
        <w:rPr>
          <w:rFonts w:asciiTheme="minorHAnsi" w:hAnsiTheme="minorHAnsi" w:cstheme="minorHAnsi"/>
        </w:rPr>
        <w:t>o</w:t>
      </w:r>
      <w:r w:rsidR="00376807" w:rsidRPr="00BC07ED">
        <w:rPr>
          <w:rFonts w:asciiTheme="minorHAnsi" w:hAnsiTheme="minorHAnsi" w:cstheme="minorHAnsi"/>
        </w:rPr>
        <w:t>dst. 1 v</w:t>
      </w:r>
      <w:r w:rsidR="00A60E83" w:rsidRPr="00BC07ED">
        <w:rPr>
          <w:rFonts w:asciiTheme="minorHAnsi" w:hAnsiTheme="minorHAnsi" w:cstheme="minorHAnsi"/>
        </w:rPr>
        <w:t xml:space="preserve"> přímém </w:t>
      </w:r>
      <w:r w:rsidR="00376807" w:rsidRPr="00BC07ED">
        <w:rPr>
          <w:rFonts w:asciiTheme="minorHAnsi" w:hAnsiTheme="minorHAnsi" w:cstheme="minorHAnsi"/>
        </w:rPr>
        <w:t>rozporu</w:t>
      </w:r>
      <w:r w:rsidR="00A60E83" w:rsidRPr="00BC07ED">
        <w:rPr>
          <w:rFonts w:asciiTheme="minorHAnsi" w:hAnsiTheme="minorHAnsi" w:cstheme="minorHAnsi"/>
        </w:rPr>
        <w:t xml:space="preserve">,  </w:t>
      </w:r>
    </w:p>
    <w:p w14:paraId="0AE3006A" w14:textId="0FC94FB9" w:rsidR="00C62D87" w:rsidRPr="002F5037" w:rsidRDefault="00A60E83" w:rsidP="002F5037">
      <w:pPr>
        <w:pStyle w:val="Nadpis3"/>
        <w:ind w:left="851" w:hanging="284"/>
        <w:rPr>
          <w:rFonts w:asciiTheme="minorHAnsi" w:hAnsiTheme="minorHAnsi" w:cstheme="minorHAnsi"/>
        </w:rPr>
      </w:pPr>
      <w:r w:rsidRPr="00BC07ED">
        <w:rPr>
          <w:rFonts w:asciiTheme="minorHAnsi" w:hAnsiTheme="minorHAnsi" w:cstheme="minorHAnsi"/>
        </w:rPr>
        <w:t xml:space="preserve">při jiné změně stanov Družstva ve Vázací době </w:t>
      </w:r>
      <w:r w:rsidRPr="002F5037">
        <w:rPr>
          <w:rFonts w:asciiTheme="minorHAnsi" w:hAnsiTheme="minorHAnsi" w:cstheme="minorHAnsi"/>
        </w:rPr>
        <w:t>v rozporu s touto smlouvou,</w:t>
      </w:r>
      <w:r w:rsidRPr="002F5037" w:rsidDel="004E0929">
        <w:rPr>
          <w:rFonts w:asciiTheme="minorHAnsi" w:hAnsiTheme="minorHAnsi" w:cstheme="minorHAnsi"/>
        </w:rPr>
        <w:t xml:space="preserve"> </w:t>
      </w:r>
      <w:r w:rsidR="004E0929" w:rsidRPr="002F5037">
        <w:rPr>
          <w:rFonts w:asciiTheme="minorHAnsi" w:hAnsiTheme="minorHAnsi" w:cstheme="minorHAnsi"/>
        </w:rPr>
        <w:t xml:space="preserve">pokud Družstvo do 45 dnů od doručení písemného upozornění Městské části nezajistí nápravu, </w:t>
      </w:r>
      <w:r w:rsidR="004E0929" w:rsidRPr="00BC07ED">
        <w:rPr>
          <w:rFonts w:asciiTheme="minorHAnsi" w:hAnsiTheme="minorHAnsi" w:cstheme="minorHAnsi"/>
        </w:rPr>
        <w:t xml:space="preserve"> </w:t>
      </w:r>
    </w:p>
    <w:p w14:paraId="0C593B93" w14:textId="25488F7D" w:rsidR="000B13DE" w:rsidRPr="002F5037" w:rsidRDefault="00C406B9" w:rsidP="002F5037">
      <w:pPr>
        <w:pStyle w:val="Nadpis3"/>
        <w:ind w:left="851" w:hanging="284"/>
        <w:rPr>
          <w:rFonts w:asciiTheme="minorHAnsi" w:hAnsiTheme="minorHAnsi" w:cstheme="minorHAnsi"/>
        </w:rPr>
      </w:pPr>
      <w:r w:rsidRPr="002F5037">
        <w:rPr>
          <w:rFonts w:asciiTheme="minorHAnsi" w:hAnsiTheme="minorHAnsi" w:cstheme="minorHAnsi"/>
        </w:rPr>
        <w:t xml:space="preserve">v případě zániku </w:t>
      </w:r>
      <w:r w:rsidR="00660410" w:rsidRPr="002F5037">
        <w:rPr>
          <w:rFonts w:asciiTheme="minorHAnsi" w:hAnsiTheme="minorHAnsi" w:cstheme="minorHAnsi"/>
        </w:rPr>
        <w:t>Druhé</w:t>
      </w:r>
      <w:r w:rsidRPr="002F5037">
        <w:rPr>
          <w:rFonts w:asciiTheme="minorHAnsi" w:hAnsiTheme="minorHAnsi" w:cstheme="minorHAnsi"/>
        </w:rPr>
        <w:t xml:space="preserve"> smlouvy ve Vázací době z důvodů na straně Druž</w:t>
      </w:r>
      <w:r w:rsidR="00F879DF" w:rsidRPr="002F5037">
        <w:rPr>
          <w:rFonts w:asciiTheme="minorHAnsi" w:hAnsiTheme="minorHAnsi" w:cstheme="minorHAnsi"/>
        </w:rPr>
        <w:t>s</w:t>
      </w:r>
      <w:r w:rsidRPr="002F5037">
        <w:rPr>
          <w:rFonts w:asciiTheme="minorHAnsi" w:hAnsiTheme="minorHAnsi" w:cstheme="minorHAnsi"/>
        </w:rPr>
        <w:t>tv</w:t>
      </w:r>
      <w:r w:rsidR="00660410" w:rsidRPr="002F5037">
        <w:rPr>
          <w:rFonts w:asciiTheme="minorHAnsi" w:hAnsiTheme="minorHAnsi" w:cstheme="minorHAnsi"/>
        </w:rPr>
        <w:t>a</w:t>
      </w:r>
      <w:r w:rsidRPr="002F5037">
        <w:rPr>
          <w:rFonts w:asciiTheme="minorHAnsi" w:hAnsiTheme="minorHAnsi" w:cstheme="minorHAnsi"/>
        </w:rPr>
        <w:t xml:space="preserve"> nebo na základě skutečností z</w:t>
      </w:r>
      <w:r w:rsidR="00817E2C" w:rsidRPr="002F5037">
        <w:rPr>
          <w:rFonts w:asciiTheme="minorHAnsi" w:hAnsiTheme="minorHAnsi" w:cstheme="minorHAnsi"/>
        </w:rPr>
        <w:t>apříčiněných na straně Družstva,</w:t>
      </w:r>
    </w:p>
    <w:p w14:paraId="19014653" w14:textId="41C3D3AA" w:rsidR="003E145B" w:rsidRPr="00BC07ED" w:rsidRDefault="003E145B" w:rsidP="002F5037">
      <w:pPr>
        <w:numPr>
          <w:ilvl w:val="4"/>
          <w:numId w:val="64"/>
        </w:numPr>
        <w:tabs>
          <w:tab w:val="clear" w:pos="0"/>
        </w:tabs>
        <w:suppressAutoHyphens/>
        <w:ind w:left="851" w:hanging="284"/>
        <w:contextualSpacing/>
        <w:rPr>
          <w:rFonts w:cstheme="minorHAnsi"/>
        </w:rPr>
      </w:pPr>
      <w:r w:rsidRPr="00BC07ED">
        <w:rPr>
          <w:rFonts w:cstheme="minorHAnsi"/>
        </w:rPr>
        <w:t>v případě hrozícího úpadku Družstva ve smyslu § 3 odst. 5 zák. č. 182/2006 Sb., insolvenční zákon, v platném znění,</w:t>
      </w:r>
      <w:r w:rsidR="00376807" w:rsidRPr="00BC07ED">
        <w:rPr>
          <w:rFonts w:eastAsiaTheme="majorEastAsia" w:cstheme="minorHAnsi"/>
          <w:szCs w:val="24"/>
        </w:rPr>
        <w:t xml:space="preserve"> pokud Družstvo do 45 dní od doručení písemné výzvy Městské části neposkytne konkrétní objektivně ověřitelné informace, které riziko hrozícího úpadku vyloučí</w:t>
      </w:r>
      <w:r w:rsidR="00A60E83" w:rsidRPr="00BC07ED">
        <w:rPr>
          <w:rFonts w:eastAsiaTheme="majorEastAsia" w:cstheme="minorHAnsi"/>
          <w:szCs w:val="24"/>
        </w:rPr>
        <w:t xml:space="preserve">, a to včetně </w:t>
      </w:r>
      <w:r w:rsidR="00F10953" w:rsidRPr="00BC07ED">
        <w:rPr>
          <w:rFonts w:eastAsiaTheme="majorEastAsia" w:cstheme="minorHAnsi"/>
          <w:szCs w:val="24"/>
        </w:rPr>
        <w:t>věrohodných a proveditelných</w:t>
      </w:r>
      <w:r w:rsidR="00A60E83" w:rsidRPr="00BC07ED">
        <w:rPr>
          <w:rFonts w:eastAsiaTheme="majorEastAsia" w:cstheme="minorHAnsi"/>
          <w:szCs w:val="24"/>
        </w:rPr>
        <w:t xml:space="preserve"> opatření.</w:t>
      </w:r>
    </w:p>
    <w:p w14:paraId="60F393B9" w14:textId="2B7A9F85" w:rsidR="003E145B" w:rsidRPr="00BC07ED" w:rsidRDefault="003E145B" w:rsidP="002F5037">
      <w:pPr>
        <w:numPr>
          <w:ilvl w:val="4"/>
          <w:numId w:val="64"/>
        </w:numPr>
        <w:suppressAutoHyphens/>
        <w:ind w:left="851" w:hanging="284"/>
        <w:contextualSpacing/>
        <w:rPr>
          <w:rFonts w:cstheme="minorHAnsi"/>
        </w:rPr>
      </w:pPr>
      <w:r w:rsidRPr="00BC07ED">
        <w:rPr>
          <w:rFonts w:cstheme="minorHAnsi"/>
        </w:rPr>
        <w:t>v případě rozhodnutí o úpadku Družstva.</w:t>
      </w:r>
    </w:p>
    <w:p w14:paraId="77FD5507" w14:textId="44829C71" w:rsidR="000B13DE" w:rsidRPr="00CC18C7" w:rsidRDefault="009A5BC1" w:rsidP="00CC18C7">
      <w:pPr>
        <w:pStyle w:val="Nadpis3"/>
        <w:numPr>
          <w:ilvl w:val="0"/>
          <w:numId w:val="0"/>
        </w:numPr>
        <w:ind w:left="567"/>
      </w:pPr>
      <w:r w:rsidRPr="002F5037">
        <w:rPr>
          <w:rFonts w:asciiTheme="minorHAnsi" w:hAnsiTheme="minorHAnsi" w:cstheme="minorHAnsi"/>
        </w:rPr>
        <w:t>přičemž odstoupení dle písm. a) až b) je možné pouze do uplynutí Celkové doby a odstoupení dle písm</w:t>
      </w:r>
      <w:r w:rsidRPr="00CC18C7">
        <w:t>. c) a</w:t>
      </w:r>
      <w:r w:rsidR="001433B2" w:rsidRPr="00CC18C7">
        <w:t xml:space="preserve"> </w:t>
      </w:r>
      <w:r w:rsidR="00CD09B6" w:rsidRPr="00BC07ED">
        <w:rPr>
          <w:rFonts w:asciiTheme="minorHAnsi" w:eastAsiaTheme="minorHAnsi" w:hAnsiTheme="minorHAnsi" w:cstheme="minorHAnsi"/>
        </w:rPr>
        <w:t>následujících</w:t>
      </w:r>
      <w:r w:rsidRPr="00CC18C7">
        <w:t xml:space="preserve"> pouze </w:t>
      </w:r>
      <w:r w:rsidR="001433B2" w:rsidRPr="00CC18C7">
        <w:t>do uplynutí</w:t>
      </w:r>
      <w:r w:rsidRPr="00CC18C7">
        <w:t xml:space="preserve"> Vázací dob</w:t>
      </w:r>
      <w:r w:rsidR="001433B2" w:rsidRPr="00CC18C7">
        <w:t>y</w:t>
      </w:r>
      <w:r w:rsidRPr="00CC18C7">
        <w:t xml:space="preserve">. </w:t>
      </w:r>
      <w:r w:rsidR="000B13DE" w:rsidRPr="00CC18C7">
        <w:t xml:space="preserve">Odstoupení je možné provést pouze v písemné podobě. Odstoupení je účinné okamžikem doručení druhé smluvní straně. </w:t>
      </w:r>
    </w:p>
    <w:p w14:paraId="2E724199" w14:textId="51C0BF99" w:rsidR="000B13DE" w:rsidRPr="00BC07ED" w:rsidRDefault="000B13DE" w:rsidP="004411D8">
      <w:pPr>
        <w:pStyle w:val="Nadpis2"/>
        <w:rPr>
          <w:rFonts w:cstheme="minorHAnsi"/>
        </w:rPr>
      </w:pPr>
      <w:r w:rsidRPr="00BC07ED">
        <w:rPr>
          <w:rFonts w:cstheme="minorHAnsi"/>
        </w:rPr>
        <w:t>Od této smlouvy je možné odstoupit pouze jako od celku, ledaže smlouva výslovně uvádí jinak.</w:t>
      </w:r>
    </w:p>
    <w:p w14:paraId="17CE2F9B" w14:textId="77777777" w:rsidR="000B13DE" w:rsidRPr="00BC07ED" w:rsidRDefault="000B13DE" w:rsidP="001433B2">
      <w:pPr>
        <w:pStyle w:val="Nadpis2"/>
        <w:rPr>
          <w:rFonts w:cstheme="minorHAnsi"/>
        </w:rPr>
      </w:pPr>
      <w:r w:rsidRPr="00BC07ED">
        <w:rPr>
          <w:rFonts w:cstheme="minorHAnsi"/>
        </w:rPr>
        <w:t xml:space="preserve">Odstoupením od smlouvy se smlouva nebo její příslušná část ruší s účinky ex tunc. </w:t>
      </w:r>
    </w:p>
    <w:p w14:paraId="4B56879F" w14:textId="357C3105" w:rsidR="00C62D87" w:rsidRPr="00CC18C7" w:rsidRDefault="00C62D87" w:rsidP="001433B2">
      <w:pPr>
        <w:pStyle w:val="Nadpis2"/>
        <w:rPr>
          <w:rFonts w:cstheme="minorHAnsi"/>
        </w:rPr>
      </w:pPr>
      <w:r w:rsidRPr="00CC18C7">
        <w:rPr>
          <w:rFonts w:cstheme="minorHAnsi"/>
        </w:rPr>
        <w:t>Odstoupením od smlouvy nejsou dotčeny nároky, z jejichž povahy vyplývá, že trvají i po ukončení smlouvy odstoupením, zejména nárok na náhradu škody či úhradu smluvní pokuty.</w:t>
      </w:r>
    </w:p>
    <w:p w14:paraId="04D1A6E5" w14:textId="77777777" w:rsidR="000B13DE" w:rsidRPr="00CC18C7" w:rsidRDefault="000B13DE" w:rsidP="001433B2">
      <w:pPr>
        <w:pStyle w:val="Nadpis1"/>
        <w:jc w:val="center"/>
        <w:rPr>
          <w:rFonts w:cstheme="minorHAnsi"/>
          <w:b w:val="0"/>
        </w:rPr>
      </w:pPr>
      <w:r w:rsidRPr="00CC18C7">
        <w:rPr>
          <w:rFonts w:cstheme="minorHAnsi"/>
        </w:rPr>
        <w:t>Úprava dřívějších smluvních vztahů a narovnání</w:t>
      </w:r>
    </w:p>
    <w:p w14:paraId="5DD7347E" w14:textId="77777777" w:rsidR="000B13DE" w:rsidRPr="00CC18C7" w:rsidRDefault="000B13DE" w:rsidP="00CC18C7">
      <w:pPr>
        <w:pStyle w:val="Nadpis2"/>
        <w:numPr>
          <w:ilvl w:val="1"/>
          <w:numId w:val="60"/>
        </w:numPr>
        <w:rPr>
          <w:rFonts w:cstheme="minorHAnsi"/>
        </w:rPr>
      </w:pPr>
      <w:r w:rsidRPr="00CC18C7">
        <w:rPr>
          <w:rFonts w:cstheme="minorHAnsi"/>
        </w:rPr>
        <w:t>Smluvní strany prohlašují, že v souvislosti s uzavřením Smlouvy o sdružení a v souvislosti s Uzavřenými smlouvami považují některá svá práva a povinnosti či závazky za nejasné, pochybné či sporné. Mezi tyto skutečnosti se řadí:</w:t>
      </w:r>
    </w:p>
    <w:p w14:paraId="2405B319" w14:textId="6E919AAC" w:rsidR="000B13DE" w:rsidRPr="00CC18C7" w:rsidRDefault="000B13DE" w:rsidP="00CC18C7">
      <w:pPr>
        <w:pStyle w:val="Nadpis3"/>
        <w:numPr>
          <w:ilvl w:val="2"/>
          <w:numId w:val="61"/>
        </w:numPr>
        <w:ind w:left="851" w:hanging="284"/>
        <w:rPr>
          <w:rFonts w:asciiTheme="minorHAnsi" w:hAnsiTheme="minorHAnsi" w:cstheme="minorHAnsi"/>
        </w:rPr>
      </w:pPr>
      <w:r w:rsidRPr="00CC18C7">
        <w:rPr>
          <w:rFonts w:asciiTheme="minorHAnsi" w:hAnsiTheme="minorHAnsi" w:cstheme="minorHAnsi"/>
        </w:rPr>
        <w:lastRenderedPageBreak/>
        <w:t>konkrétní podmínky převodu Podílu na budově ze strany Městské části na Družstvo,</w:t>
      </w:r>
      <w:r w:rsidR="00617509" w:rsidRPr="00CC18C7">
        <w:rPr>
          <w:rFonts w:asciiTheme="minorHAnsi" w:hAnsiTheme="minorHAnsi" w:cstheme="minorHAnsi"/>
        </w:rPr>
        <w:t xml:space="preserve"> tedy zejména</w:t>
      </w:r>
      <w:r w:rsidR="00817E2C" w:rsidRPr="00CC18C7">
        <w:rPr>
          <w:rFonts w:asciiTheme="minorHAnsi" w:hAnsiTheme="minorHAnsi" w:cstheme="minorHAnsi"/>
        </w:rPr>
        <w:t>,</w:t>
      </w:r>
      <w:r w:rsidR="00617509" w:rsidRPr="00CC18C7">
        <w:rPr>
          <w:rFonts w:asciiTheme="minorHAnsi" w:hAnsiTheme="minorHAnsi" w:cstheme="minorHAnsi"/>
        </w:rPr>
        <w:t xml:space="preserve"> ale nikoliv pouze</w:t>
      </w:r>
      <w:r w:rsidR="00817E2C" w:rsidRPr="00CC18C7">
        <w:rPr>
          <w:rFonts w:asciiTheme="minorHAnsi" w:hAnsiTheme="minorHAnsi" w:cstheme="minorHAnsi"/>
        </w:rPr>
        <w:t>,</w:t>
      </w:r>
      <w:r w:rsidR="00617509" w:rsidRPr="00CC18C7">
        <w:rPr>
          <w:rFonts w:asciiTheme="minorHAnsi" w:hAnsiTheme="minorHAnsi" w:cstheme="minorHAnsi"/>
        </w:rPr>
        <w:t xml:space="preserve"> otázka úplatnosti či bezúplatnosti převodu, termín převodu, závazek převodu a </w:t>
      </w:r>
      <w:r w:rsidR="00781F3D" w:rsidRPr="00CC18C7">
        <w:rPr>
          <w:rFonts w:asciiTheme="minorHAnsi" w:hAnsiTheme="minorHAnsi" w:cstheme="minorHAnsi"/>
        </w:rPr>
        <w:t xml:space="preserve">detailní </w:t>
      </w:r>
      <w:r w:rsidR="00617509" w:rsidRPr="00CC18C7">
        <w:rPr>
          <w:rFonts w:asciiTheme="minorHAnsi" w:hAnsiTheme="minorHAnsi" w:cstheme="minorHAnsi"/>
        </w:rPr>
        <w:t>podmínky takového převodu,</w:t>
      </w:r>
    </w:p>
    <w:p w14:paraId="09B47A16" w14:textId="1D7C5FCB" w:rsidR="000B13DE" w:rsidRPr="00CC18C7" w:rsidRDefault="000B13DE" w:rsidP="00CC18C7">
      <w:pPr>
        <w:pStyle w:val="Nadpis3"/>
        <w:ind w:left="851" w:hanging="295"/>
        <w:rPr>
          <w:rFonts w:asciiTheme="minorHAnsi" w:hAnsiTheme="minorHAnsi" w:cstheme="minorHAnsi"/>
        </w:rPr>
      </w:pPr>
      <w:r w:rsidRPr="00CC18C7">
        <w:rPr>
          <w:rFonts w:asciiTheme="minorHAnsi" w:hAnsiTheme="minorHAnsi" w:cstheme="minorHAnsi"/>
        </w:rPr>
        <w:t xml:space="preserve">otázky platnosti některých z uzavřených smluv </w:t>
      </w:r>
      <w:r w:rsidR="00093F46" w:rsidRPr="00CC18C7">
        <w:rPr>
          <w:rFonts w:asciiTheme="minorHAnsi" w:hAnsiTheme="minorHAnsi" w:cstheme="minorHAnsi"/>
        </w:rPr>
        <w:t xml:space="preserve">mezi smluvními stranami </w:t>
      </w:r>
      <w:r w:rsidRPr="00CC18C7">
        <w:rPr>
          <w:rFonts w:asciiTheme="minorHAnsi" w:hAnsiTheme="minorHAnsi" w:cstheme="minorHAnsi"/>
        </w:rPr>
        <w:t>či některých ustanovení těchto smluv,</w:t>
      </w:r>
      <w:r w:rsidR="00781F3D" w:rsidRPr="00CC18C7">
        <w:rPr>
          <w:rFonts w:asciiTheme="minorHAnsi" w:hAnsiTheme="minorHAnsi" w:cstheme="minorHAnsi"/>
        </w:rPr>
        <w:t xml:space="preserve"> konkrétně Smlouvy o sdružení a Uzavřených smluv,</w:t>
      </w:r>
      <w:r w:rsidRPr="00CC18C7">
        <w:rPr>
          <w:rFonts w:asciiTheme="minorHAnsi" w:hAnsiTheme="minorHAnsi" w:cstheme="minorHAnsi"/>
        </w:rPr>
        <w:t xml:space="preserve"> </w:t>
      </w:r>
    </w:p>
    <w:p w14:paraId="6BBC53B7" w14:textId="12182F3D" w:rsidR="000B13DE" w:rsidRPr="00CC18C7" w:rsidRDefault="000B13DE" w:rsidP="00CC18C7">
      <w:pPr>
        <w:pStyle w:val="Nadpis3"/>
        <w:ind w:left="851" w:hanging="295"/>
        <w:rPr>
          <w:rFonts w:asciiTheme="minorHAnsi" w:hAnsiTheme="minorHAnsi" w:cstheme="minorHAnsi"/>
        </w:rPr>
      </w:pPr>
      <w:r w:rsidRPr="00CC18C7">
        <w:rPr>
          <w:rFonts w:asciiTheme="minorHAnsi" w:hAnsiTheme="minorHAnsi" w:cstheme="minorHAnsi"/>
        </w:rPr>
        <w:t xml:space="preserve">otázky </w:t>
      </w:r>
      <w:r w:rsidR="00817E2C" w:rsidRPr="00CC18C7">
        <w:rPr>
          <w:rFonts w:asciiTheme="minorHAnsi" w:hAnsiTheme="minorHAnsi" w:cstheme="minorHAnsi"/>
        </w:rPr>
        <w:t xml:space="preserve">týkající se </w:t>
      </w:r>
      <w:r w:rsidRPr="00CC18C7">
        <w:rPr>
          <w:rFonts w:asciiTheme="minorHAnsi" w:hAnsiTheme="minorHAnsi" w:cstheme="minorHAnsi"/>
        </w:rPr>
        <w:t xml:space="preserve">vypořádání majetku Sdružení </w:t>
      </w:r>
      <w:r w:rsidR="00817E2C" w:rsidRPr="00CC18C7">
        <w:rPr>
          <w:rFonts w:asciiTheme="minorHAnsi" w:hAnsiTheme="minorHAnsi" w:cstheme="minorHAnsi"/>
        </w:rPr>
        <w:t xml:space="preserve">a práv a povinností členů Sdružení </w:t>
      </w:r>
      <w:r w:rsidRPr="00CC18C7">
        <w:rPr>
          <w:rFonts w:asciiTheme="minorHAnsi" w:hAnsiTheme="minorHAnsi" w:cstheme="minorHAnsi"/>
        </w:rPr>
        <w:t>při jeho zániku, a to s ohledem na písm. a) a b) výše,</w:t>
      </w:r>
    </w:p>
    <w:p w14:paraId="32E47663" w14:textId="79E1389B" w:rsidR="000B13DE" w:rsidRPr="00CC18C7" w:rsidRDefault="000B13DE" w:rsidP="00CC18C7">
      <w:pPr>
        <w:pStyle w:val="Nadpis3"/>
        <w:ind w:left="851" w:hanging="295"/>
        <w:rPr>
          <w:rFonts w:asciiTheme="minorHAnsi" w:hAnsiTheme="minorHAnsi" w:cstheme="minorHAnsi"/>
        </w:rPr>
      </w:pPr>
      <w:r w:rsidRPr="00CC18C7">
        <w:rPr>
          <w:rFonts w:asciiTheme="minorHAnsi" w:hAnsiTheme="minorHAnsi" w:cstheme="minorHAnsi"/>
        </w:rPr>
        <w:t>otázky spojené s případnou náhradou škody, a to v souvislosti se skutečnostmi popsanými pod písm. a) až c) výše</w:t>
      </w:r>
      <w:r w:rsidR="00781F3D" w:rsidRPr="00CC18C7">
        <w:rPr>
          <w:rFonts w:asciiTheme="minorHAnsi" w:hAnsiTheme="minorHAnsi" w:cstheme="minorHAnsi"/>
        </w:rPr>
        <w:t xml:space="preserve"> a dobou jednání ohledně podmínek převodu Podílu na budově</w:t>
      </w:r>
      <w:r w:rsidRPr="00CC18C7">
        <w:rPr>
          <w:rFonts w:asciiTheme="minorHAnsi" w:hAnsiTheme="minorHAnsi" w:cstheme="minorHAnsi"/>
        </w:rPr>
        <w:t>,</w:t>
      </w:r>
    </w:p>
    <w:p w14:paraId="019E84D1" w14:textId="77777777" w:rsidR="000B13DE" w:rsidRPr="00CC18C7" w:rsidRDefault="000B13DE" w:rsidP="00CC18C7">
      <w:pPr>
        <w:pStyle w:val="Nadpis3"/>
        <w:ind w:left="851" w:hanging="295"/>
        <w:rPr>
          <w:rFonts w:asciiTheme="minorHAnsi" w:hAnsiTheme="minorHAnsi" w:cstheme="minorHAnsi"/>
        </w:rPr>
      </w:pPr>
      <w:r w:rsidRPr="00CC18C7">
        <w:rPr>
          <w:rFonts w:asciiTheme="minorHAnsi" w:hAnsiTheme="minorHAnsi" w:cstheme="minorHAnsi"/>
        </w:rPr>
        <w:t>obsah vzájemných práv a povinností po převodu Podílu na budově na Družstvo a rozsah na to navazujících povinností Družstva,</w:t>
      </w:r>
    </w:p>
    <w:p w14:paraId="3959F907" w14:textId="13A13D9C" w:rsidR="000B13DE" w:rsidRPr="00BC07ED" w:rsidRDefault="000B13DE" w:rsidP="00236929">
      <w:pPr>
        <w:ind w:firstLine="567"/>
        <w:rPr>
          <w:rFonts w:cstheme="minorHAnsi"/>
        </w:rPr>
      </w:pPr>
      <w:r w:rsidRPr="00BC07ED">
        <w:rPr>
          <w:rFonts w:cstheme="minorHAnsi"/>
        </w:rPr>
        <w:t>(dále vše jen „</w:t>
      </w:r>
      <w:r w:rsidR="00061793" w:rsidRPr="00BC07ED">
        <w:rPr>
          <w:rFonts w:cstheme="minorHAnsi"/>
          <w:b/>
        </w:rPr>
        <w:t xml:space="preserve">Nejasné </w:t>
      </w:r>
      <w:r w:rsidRPr="00BC07ED">
        <w:rPr>
          <w:rFonts w:cstheme="minorHAnsi"/>
          <w:b/>
        </w:rPr>
        <w:t>skutečnosti</w:t>
      </w:r>
      <w:r w:rsidRPr="00BC07ED">
        <w:rPr>
          <w:rFonts w:cstheme="minorHAnsi"/>
        </w:rPr>
        <w:t>“).</w:t>
      </w:r>
    </w:p>
    <w:p w14:paraId="3A1363C2" w14:textId="529B1A13" w:rsidR="000B13DE" w:rsidRPr="00CC18C7" w:rsidRDefault="000B13DE" w:rsidP="00236929">
      <w:pPr>
        <w:pStyle w:val="Nadpis2"/>
        <w:rPr>
          <w:rFonts w:cstheme="minorHAnsi"/>
        </w:rPr>
      </w:pPr>
      <w:r w:rsidRPr="00BC07ED">
        <w:rPr>
          <w:rFonts w:cstheme="minorHAnsi"/>
        </w:rPr>
        <w:t xml:space="preserve">S ohledem na skutečnosti popsané v odst. 1 tohoto článku se smluvní strany dohodly tak, že </w:t>
      </w:r>
      <w:r w:rsidR="00061793" w:rsidRPr="00CC18C7">
        <w:rPr>
          <w:rFonts w:cstheme="minorHAnsi"/>
        </w:rPr>
        <w:t xml:space="preserve">Nejasné </w:t>
      </w:r>
      <w:r w:rsidRPr="00CC18C7">
        <w:rPr>
          <w:rFonts w:cstheme="minorHAnsi"/>
        </w:rPr>
        <w:t xml:space="preserve">skutečnosti a práva a povinnosti z nich vyplývající narovnávají a nahrazující výše uvedenými ujednáními této smlouvy tak, jak jsou popsána pod články </w:t>
      </w:r>
      <w:r w:rsidR="00080BC6" w:rsidRPr="00CC18C7">
        <w:rPr>
          <w:rFonts w:cstheme="minorHAnsi"/>
        </w:rPr>
        <w:fldChar w:fldCharType="begin"/>
      </w:r>
      <w:r w:rsidR="00080BC6" w:rsidRPr="00CC18C7">
        <w:rPr>
          <w:rFonts w:cstheme="minorHAnsi"/>
        </w:rPr>
        <w:instrText xml:space="preserve"> REF _Ref168324415 \n \h </w:instrText>
      </w:r>
      <w:r w:rsidR="00236929" w:rsidRPr="00CC18C7">
        <w:rPr>
          <w:rFonts w:cstheme="minorHAnsi"/>
        </w:rPr>
        <w:instrText xml:space="preserve"> \* MERGEFORMAT </w:instrText>
      </w:r>
      <w:r w:rsidR="00080BC6" w:rsidRPr="00CC18C7">
        <w:rPr>
          <w:rFonts w:cstheme="minorHAnsi"/>
        </w:rPr>
      </w:r>
      <w:r w:rsidR="00080BC6" w:rsidRPr="00CC18C7">
        <w:rPr>
          <w:rFonts w:cstheme="minorHAnsi"/>
        </w:rPr>
        <w:fldChar w:fldCharType="separate"/>
      </w:r>
      <w:r w:rsidR="00A1200C" w:rsidRPr="00CC18C7">
        <w:rPr>
          <w:rFonts w:cstheme="minorHAnsi"/>
        </w:rPr>
        <w:t>I</w:t>
      </w:r>
      <w:r w:rsidR="00080BC6" w:rsidRPr="00CC18C7">
        <w:rPr>
          <w:rFonts w:cstheme="minorHAnsi"/>
        </w:rPr>
        <w:fldChar w:fldCharType="end"/>
      </w:r>
      <w:r w:rsidR="00EF2005" w:rsidRPr="00CC18C7">
        <w:rPr>
          <w:rFonts w:cstheme="minorHAnsi"/>
        </w:rPr>
        <w:t>.</w:t>
      </w:r>
      <w:r w:rsidRPr="00CC18C7">
        <w:rPr>
          <w:rFonts w:cstheme="minorHAnsi"/>
        </w:rPr>
        <w:t xml:space="preserve"> až </w:t>
      </w:r>
      <w:r w:rsidR="00EF2005" w:rsidRPr="00CC18C7">
        <w:rPr>
          <w:rFonts w:cstheme="minorHAnsi"/>
        </w:rPr>
        <w:t>XVII.</w:t>
      </w:r>
      <w:r w:rsidR="00147D4D" w:rsidRPr="00BC07ED">
        <w:rPr>
          <w:rFonts w:cstheme="minorHAnsi"/>
        </w:rPr>
        <w:t xml:space="preserve"> </w:t>
      </w:r>
      <w:r w:rsidRPr="00BC07ED">
        <w:rPr>
          <w:rFonts w:cstheme="minorHAnsi"/>
        </w:rPr>
        <w:t>výše. Smluvní strany se zavazují, že v souvislosti s </w:t>
      </w:r>
      <w:r w:rsidR="00061793" w:rsidRPr="00BC07ED">
        <w:rPr>
          <w:rFonts w:cstheme="minorHAnsi"/>
        </w:rPr>
        <w:t xml:space="preserve">Nejasnými </w:t>
      </w:r>
      <w:r w:rsidRPr="00BC07ED">
        <w:rPr>
          <w:rFonts w:cstheme="minorHAnsi"/>
        </w:rPr>
        <w:t>skutečnostmi nebudou vůči druhé smluvní straně vznášet jakékoliv nároky, požadovat jakákoliv plnění</w:t>
      </w:r>
      <w:r w:rsidRPr="00CC18C7">
        <w:rPr>
          <w:rFonts w:cstheme="minorHAnsi"/>
        </w:rPr>
        <w:t xml:space="preserve">, vydání bezdůvodného obohacení či náhradu vzniklé újmy, a to bez ohledu na formu a způsob uplatnění takového nároku, tedy soudní ani mimosoudní cestou, a to včetně případných nároků v souvislosti s případnou neplatností smluv uzavřených mezi Městskou částí a Družstvem (Smlouva o sdružení, Smlouva o vyúčtování výstavby, Smlouva o vypořádání sdružení), a to bez ohledu na charakter či důvod jejich neplatnosti či osobu, která ji způsobila a bez ohledu na dobu vzniku takového nároku. </w:t>
      </w:r>
    </w:p>
    <w:p w14:paraId="75727136" w14:textId="2934D1EC" w:rsidR="000B13DE" w:rsidRPr="00CC18C7" w:rsidRDefault="000B13DE" w:rsidP="00236929">
      <w:pPr>
        <w:pStyle w:val="Nadpis2"/>
        <w:rPr>
          <w:rFonts w:cstheme="minorHAnsi"/>
        </w:rPr>
      </w:pPr>
      <w:r w:rsidRPr="00CC18C7">
        <w:rPr>
          <w:rFonts w:cstheme="minorHAnsi"/>
        </w:rPr>
        <w:t xml:space="preserve">Narovnání popsané v rámci tohoto článku se týká právních vztahů mezi Družstvem a Městskou částí, které je svěřen výkon práv vlastníka Podílu na budově ze strany HMP dle podmínek Statutu, a tedy i </w:t>
      </w:r>
      <w:r w:rsidR="00061793" w:rsidRPr="00CC18C7">
        <w:rPr>
          <w:rFonts w:cstheme="minorHAnsi"/>
        </w:rPr>
        <w:t xml:space="preserve">nepřímo </w:t>
      </w:r>
      <w:r w:rsidRPr="00CC18C7">
        <w:rPr>
          <w:rFonts w:cstheme="minorHAnsi"/>
        </w:rPr>
        <w:t xml:space="preserve">mezi Družstvem a HMP, jako vlastníkem Podílu na budově. </w:t>
      </w:r>
      <w:r w:rsidR="00E1240E" w:rsidRPr="00CC18C7">
        <w:rPr>
          <w:rFonts w:cstheme="minorHAnsi"/>
        </w:rPr>
        <w:t>Součástí</w:t>
      </w:r>
      <w:r w:rsidR="00236929" w:rsidRPr="00CC18C7">
        <w:rPr>
          <w:rFonts w:cstheme="minorHAnsi"/>
        </w:rPr>
        <w:t xml:space="preserve"> narovnání je </w:t>
      </w:r>
      <w:r w:rsidR="00E1240E" w:rsidRPr="00CC18C7">
        <w:rPr>
          <w:rFonts w:cstheme="minorHAnsi"/>
        </w:rPr>
        <w:t xml:space="preserve">dohoda, </w:t>
      </w:r>
      <w:r w:rsidR="00236929" w:rsidRPr="00CC18C7">
        <w:rPr>
          <w:rFonts w:cstheme="minorHAnsi"/>
        </w:rPr>
        <w:t xml:space="preserve">že Družstvo </w:t>
      </w:r>
      <w:r w:rsidR="00E1240E" w:rsidRPr="00CC18C7">
        <w:rPr>
          <w:rFonts w:cstheme="minorHAnsi"/>
        </w:rPr>
        <w:t xml:space="preserve">nesmí a </w:t>
      </w:r>
      <w:r w:rsidR="00236929" w:rsidRPr="00CC18C7">
        <w:rPr>
          <w:rFonts w:cstheme="minorHAnsi"/>
        </w:rPr>
        <w:t xml:space="preserve">nebude </w:t>
      </w:r>
      <w:r w:rsidR="00E1240E" w:rsidRPr="00CC18C7">
        <w:rPr>
          <w:rFonts w:cstheme="minorHAnsi"/>
        </w:rPr>
        <w:t xml:space="preserve">vůči HMP </w:t>
      </w:r>
      <w:r w:rsidR="00236929" w:rsidRPr="00CC18C7">
        <w:rPr>
          <w:rFonts w:cstheme="minorHAnsi"/>
        </w:rPr>
        <w:t xml:space="preserve">uplatňovat žádné nároky, které </w:t>
      </w:r>
      <w:r w:rsidR="00061793" w:rsidRPr="00CC18C7">
        <w:rPr>
          <w:rFonts w:cstheme="minorHAnsi"/>
        </w:rPr>
        <w:t xml:space="preserve">souvisejí s Nejasnými skutečnostmi, </w:t>
      </w:r>
      <w:r w:rsidR="00236929" w:rsidRPr="00CC18C7">
        <w:rPr>
          <w:rFonts w:cstheme="minorHAnsi"/>
        </w:rPr>
        <w:t xml:space="preserve">jsou předmětem narovnání </w:t>
      </w:r>
      <w:r w:rsidR="00E1240E" w:rsidRPr="00CC18C7">
        <w:rPr>
          <w:rFonts w:cstheme="minorHAnsi"/>
        </w:rPr>
        <w:t xml:space="preserve">a souvisejí s Budovou a postavením HMP jakožto spoluvlastníka Budovy. </w:t>
      </w:r>
      <w:r w:rsidR="00236929" w:rsidRPr="00CC18C7">
        <w:rPr>
          <w:rFonts w:cstheme="minorHAnsi"/>
        </w:rPr>
        <w:t>V</w:t>
      </w:r>
      <w:r w:rsidR="00E1240E" w:rsidRPr="00CC18C7">
        <w:rPr>
          <w:rFonts w:cstheme="minorHAnsi"/>
        </w:rPr>
        <w:t xml:space="preserve"> případě porušení této povinnosti </w:t>
      </w:r>
      <w:r w:rsidR="009B4619" w:rsidRPr="00CC18C7">
        <w:rPr>
          <w:rFonts w:cstheme="minorHAnsi"/>
        </w:rPr>
        <w:t>ve formě výzvy či</w:t>
      </w:r>
      <w:r w:rsidR="00E1240E" w:rsidRPr="00CC18C7">
        <w:rPr>
          <w:rFonts w:cstheme="minorHAnsi"/>
        </w:rPr>
        <w:t xml:space="preserve"> </w:t>
      </w:r>
      <w:r w:rsidR="009B4619" w:rsidRPr="00CC18C7">
        <w:rPr>
          <w:rFonts w:cstheme="minorHAnsi"/>
        </w:rPr>
        <w:t xml:space="preserve">podání </w:t>
      </w:r>
      <w:r w:rsidR="00E1240E" w:rsidRPr="00CC18C7">
        <w:rPr>
          <w:rFonts w:cstheme="minorHAnsi"/>
        </w:rPr>
        <w:t>soudního návrhu Družstva vůči HMP (</w:t>
      </w:r>
      <w:r w:rsidR="00061793" w:rsidRPr="00CC18C7">
        <w:rPr>
          <w:rFonts w:cstheme="minorHAnsi"/>
        </w:rPr>
        <w:t>zejména výzva k plnění, předžalobní výzva</w:t>
      </w:r>
      <w:r w:rsidR="00E1240E" w:rsidRPr="00CC18C7">
        <w:rPr>
          <w:rFonts w:cstheme="minorHAnsi"/>
        </w:rPr>
        <w:t xml:space="preserve"> návrhu na vydání předběžného opatření, žaloby) ze strany Družstva vůči HMP je Městská část oprávněna od této Smlouvy bez dalšího odstoupit.</w:t>
      </w:r>
    </w:p>
    <w:p w14:paraId="157C0A24" w14:textId="128A4727" w:rsidR="000B13DE" w:rsidRPr="00CC18C7" w:rsidRDefault="00093F46" w:rsidP="00236929">
      <w:pPr>
        <w:pStyle w:val="Nadpis2"/>
        <w:rPr>
          <w:rFonts w:cstheme="minorHAnsi"/>
        </w:rPr>
      </w:pPr>
      <w:r w:rsidRPr="00CC18C7">
        <w:rPr>
          <w:rFonts w:cstheme="minorHAnsi"/>
        </w:rPr>
        <w:t>Relevantní u</w:t>
      </w:r>
      <w:r w:rsidR="000B13DE" w:rsidRPr="00CC18C7">
        <w:rPr>
          <w:rFonts w:cstheme="minorHAnsi"/>
        </w:rPr>
        <w:t>stanovení Smlouvy o sdružení a ustanovení Uzavřených smluv jsou ujednáním obsaženým v tomto článku a v rámci této smlouvy upravena a nahrazena.</w:t>
      </w:r>
    </w:p>
    <w:p w14:paraId="0A01B4A1" w14:textId="35724C80" w:rsidR="000B13DE" w:rsidRPr="00CC18C7" w:rsidRDefault="000B13DE" w:rsidP="00236929">
      <w:pPr>
        <w:pStyle w:val="Nadpis2"/>
        <w:rPr>
          <w:rFonts w:cstheme="minorHAnsi"/>
        </w:rPr>
      </w:pPr>
      <w:r w:rsidRPr="00CC18C7">
        <w:rPr>
          <w:rFonts w:cstheme="minorHAnsi"/>
        </w:rPr>
        <w:t>Pro vyloučení pochybností smluvní strany ujednávají, že vešker</w:t>
      </w:r>
      <w:r w:rsidR="00781F3D" w:rsidRPr="00CC18C7">
        <w:rPr>
          <w:rFonts w:cstheme="minorHAnsi"/>
        </w:rPr>
        <w:t>é</w:t>
      </w:r>
      <w:r w:rsidRPr="00CC18C7">
        <w:rPr>
          <w:rFonts w:cstheme="minorHAnsi"/>
        </w:rPr>
        <w:t xml:space="preserve"> náklady související s péčí a správou o Budovu jako celk</w:t>
      </w:r>
      <w:r w:rsidR="00093F46" w:rsidRPr="00CC18C7">
        <w:rPr>
          <w:rFonts w:cstheme="minorHAnsi"/>
        </w:rPr>
        <w:t>u</w:t>
      </w:r>
      <w:r w:rsidRPr="00CC18C7">
        <w:rPr>
          <w:rFonts w:cstheme="minorHAnsi"/>
        </w:rPr>
        <w:t>, včetně dodržení všech povinností ve vztahu k Budově a správě Budovy, ať se jedná o povinnosti soukromoprávní</w:t>
      </w:r>
      <w:r w:rsidR="00781F3D" w:rsidRPr="00CC18C7">
        <w:rPr>
          <w:rFonts w:cstheme="minorHAnsi"/>
        </w:rPr>
        <w:t>ho</w:t>
      </w:r>
      <w:r w:rsidRPr="00CC18C7">
        <w:rPr>
          <w:rFonts w:cstheme="minorHAnsi"/>
        </w:rPr>
        <w:t xml:space="preserve"> či veřejnoprávního charakteru nese a zajišťuje na vlastní náklady, riziko a odpovědnost Družstvo. V případě pochybností o rozsahu povinností Družstva dle předchozí věty se bude vycházet </w:t>
      </w:r>
      <w:r w:rsidR="00080BC6" w:rsidRPr="00CC18C7">
        <w:rPr>
          <w:rFonts w:cstheme="minorHAnsi"/>
        </w:rPr>
        <w:t>z </w:t>
      </w:r>
      <w:r w:rsidRPr="00CC18C7">
        <w:rPr>
          <w:rFonts w:cstheme="minorHAnsi"/>
        </w:rPr>
        <w:t>dosavadní praxe smluvních stran.</w:t>
      </w:r>
    </w:p>
    <w:p w14:paraId="5935A3DB" w14:textId="77777777" w:rsidR="000B13DE" w:rsidRPr="00CC18C7" w:rsidRDefault="000B13DE" w:rsidP="00236929">
      <w:pPr>
        <w:pStyle w:val="Nadpis2"/>
        <w:rPr>
          <w:rFonts w:cstheme="minorHAnsi"/>
        </w:rPr>
      </w:pPr>
      <w:r w:rsidRPr="00CC18C7">
        <w:rPr>
          <w:rFonts w:cstheme="minorHAnsi"/>
        </w:rPr>
        <w:t xml:space="preserve">V případě jakéhokoliv rozporu či v případě výkladových nejasností mezi ustanoveními Smlouvy o sdružení nebo mezi ustanoveními Uzavřených smluv a touto smlouvou se vždy přednostně použijí ustanovení této smlouvy. </w:t>
      </w:r>
    </w:p>
    <w:p w14:paraId="06D08EF8" w14:textId="77777777" w:rsidR="000B13DE" w:rsidRPr="00CC18C7" w:rsidRDefault="000B13DE" w:rsidP="00236929">
      <w:pPr>
        <w:pStyle w:val="Nadpis2"/>
        <w:rPr>
          <w:rFonts w:cstheme="minorHAnsi"/>
        </w:rPr>
      </w:pPr>
      <w:r w:rsidRPr="00CC18C7">
        <w:rPr>
          <w:rFonts w:cstheme="minorHAnsi"/>
        </w:rPr>
        <w:t>Pro účely tohoto článku se ve zbytku použijí ustanovení § 1903 a násl. občanského zákoníku.</w:t>
      </w:r>
    </w:p>
    <w:p w14:paraId="10B1A981" w14:textId="77777777" w:rsidR="000B13DE" w:rsidRPr="00CC18C7" w:rsidRDefault="000B13DE" w:rsidP="00C5391E">
      <w:pPr>
        <w:pStyle w:val="Nadpis1"/>
        <w:jc w:val="center"/>
        <w:rPr>
          <w:rFonts w:cstheme="minorHAnsi"/>
        </w:rPr>
      </w:pPr>
      <w:r w:rsidRPr="00CC18C7">
        <w:rPr>
          <w:rFonts w:cstheme="minorHAnsi"/>
        </w:rPr>
        <w:lastRenderedPageBreak/>
        <w:t>Společná a závěrečná ustanovení</w:t>
      </w:r>
    </w:p>
    <w:p w14:paraId="1229E00D" w14:textId="77777777" w:rsidR="000B13DE" w:rsidRPr="00CC18C7" w:rsidRDefault="000B13DE" w:rsidP="00CC18C7">
      <w:pPr>
        <w:pStyle w:val="Nadpis2"/>
        <w:numPr>
          <w:ilvl w:val="1"/>
          <w:numId w:val="62"/>
        </w:numPr>
        <w:rPr>
          <w:rFonts w:cstheme="minorHAnsi"/>
        </w:rPr>
      </w:pPr>
      <w:r w:rsidRPr="00CC18C7">
        <w:rPr>
          <w:rFonts w:cstheme="minorHAnsi"/>
        </w:rPr>
        <w:t>Tato smlouva je vyhotovena ve třech stejnopisech, z nichž po oboustranném podpisu smlouvy převodce obdrží jedno vyhotovení, nabyvatel jedno vyhotovení a zbývající jedno vyhotovení s úředně ověřenými podpisy je určeno pro potřeby řízení o povolení vkladu do katastru nemovitostí. Toto třetí vyhotovení převezme společně s návrhem na vklad vlastnického práva k Podílu na budově převodce po podpisu této smlouvy.</w:t>
      </w:r>
    </w:p>
    <w:p w14:paraId="67EFD3D8" w14:textId="56F743E6" w:rsidR="000B13DE" w:rsidRPr="00CC18C7" w:rsidRDefault="000B13DE" w:rsidP="00236929">
      <w:pPr>
        <w:pStyle w:val="Nadpis2"/>
        <w:rPr>
          <w:rFonts w:cstheme="minorHAnsi"/>
        </w:rPr>
      </w:pPr>
      <w:r w:rsidRPr="00CC18C7">
        <w:rPr>
          <w:rFonts w:cstheme="minorHAnsi"/>
        </w:rPr>
        <w:t xml:space="preserve">Nabyvatel bere na vědomí, že převodce má povinnost na dotaz třetí osoby poskytovat informace dle zák. č. 106/1999 Sb., o svobodném přístupu k informacím, v platném znění, a souhlasí, aby veškeré informace obsažené v této smlouvě, vyjma údajů ve smyslu zák. č. 101/2000 Sb., o ochraně osobních údajů a </w:t>
      </w:r>
      <w:r w:rsidR="000D32D5" w:rsidRPr="00CC18C7">
        <w:rPr>
          <w:rFonts w:cstheme="minorHAnsi"/>
        </w:rPr>
        <w:t>zák. č. 1</w:t>
      </w:r>
      <w:r w:rsidR="005527A1" w:rsidRPr="00CC18C7">
        <w:rPr>
          <w:rFonts w:cstheme="minorHAnsi"/>
        </w:rPr>
        <w:t>1</w:t>
      </w:r>
      <w:r w:rsidR="000D32D5" w:rsidRPr="00CC18C7">
        <w:rPr>
          <w:rFonts w:cstheme="minorHAnsi"/>
        </w:rPr>
        <w:t>0/2019 Sb., o zpracování osobních údajů</w:t>
      </w:r>
      <w:r w:rsidRPr="00CC18C7">
        <w:rPr>
          <w:rFonts w:cstheme="minorHAnsi"/>
        </w:rPr>
        <w:t xml:space="preserve">, </w:t>
      </w:r>
      <w:r w:rsidR="000D32D5" w:rsidRPr="00CC18C7">
        <w:rPr>
          <w:rFonts w:cstheme="minorHAnsi"/>
        </w:rPr>
        <w:t xml:space="preserve">obojí </w:t>
      </w:r>
      <w:r w:rsidRPr="00CC18C7">
        <w:rPr>
          <w:rFonts w:cstheme="minorHAnsi"/>
        </w:rPr>
        <w:t>v platném znění, byly poskytnuty třetím osobám na jejich vyžádání, a to bez omezení. Pro tento účel nabyvatel potvrzuje, že smlouva neobsahuje utajované informace ani informace, které by měly charakter obchodního tajemství či informace důvěrné a smlouva může být jako celek poskytnuta žadateli.</w:t>
      </w:r>
    </w:p>
    <w:p w14:paraId="4D9829EF" w14:textId="4803F44D" w:rsidR="000B13DE" w:rsidRPr="00BC07ED" w:rsidRDefault="000B13DE" w:rsidP="00A60E83">
      <w:pPr>
        <w:pStyle w:val="Nadpis2"/>
        <w:rPr>
          <w:rFonts w:cstheme="minorHAnsi"/>
        </w:rPr>
      </w:pPr>
      <w:r w:rsidRPr="00CC18C7">
        <w:rPr>
          <w:rFonts w:cstheme="minorHAnsi"/>
        </w:rPr>
        <w:t>Písemnosti mezi smluvními stranami této smlouvy</w:t>
      </w:r>
      <w:r w:rsidR="00A60E83" w:rsidRPr="00BC07ED">
        <w:rPr>
          <w:rFonts w:cstheme="minorHAnsi"/>
        </w:rPr>
        <w:t xml:space="preserve"> </w:t>
      </w:r>
      <w:r w:rsidRPr="00BC07ED">
        <w:rPr>
          <w:rFonts w:cstheme="minorHAnsi"/>
        </w:rPr>
        <w:t xml:space="preserve">se doručují </w:t>
      </w:r>
      <w:bookmarkStart w:id="35" w:name="_Hlk182395054"/>
      <w:r w:rsidR="005E74F2" w:rsidRPr="00BC07ED">
        <w:rPr>
          <w:rFonts w:cstheme="minorHAnsi"/>
        </w:rPr>
        <w:t>prostřednictvím informačního systému datových schránek</w:t>
      </w:r>
      <w:r w:rsidR="00A60E83" w:rsidRPr="00BC07ED">
        <w:rPr>
          <w:rFonts w:cstheme="minorHAnsi"/>
        </w:rPr>
        <w:t xml:space="preserve"> anebo osobně na podatelnu Městské části či k rukám člena statutárního orgánu Družstva. </w:t>
      </w:r>
      <w:r w:rsidR="005E74F2" w:rsidRPr="00BC07ED">
        <w:rPr>
          <w:rFonts w:cstheme="minorHAnsi"/>
        </w:rPr>
        <w:t xml:space="preserve"> </w:t>
      </w:r>
      <w:r w:rsidR="00352D18" w:rsidRPr="00BC07ED">
        <w:rPr>
          <w:rFonts w:cstheme="minorHAnsi"/>
        </w:rPr>
        <w:t>Je-li písemnost doručována osobně, je doručena pouze okamžikem vyznačení data převzetí a podpisem.</w:t>
      </w:r>
      <w:r w:rsidR="00305934" w:rsidRPr="00BC07ED">
        <w:rPr>
          <w:rFonts w:cstheme="minorHAnsi"/>
        </w:rPr>
        <w:t xml:space="preserve"> </w:t>
      </w:r>
      <w:r w:rsidR="00A60E83" w:rsidRPr="00BC07ED">
        <w:rPr>
          <w:rFonts w:cstheme="minorHAnsi"/>
        </w:rPr>
        <w:t>Pouze v případě, kdy n</w:t>
      </w:r>
      <w:r w:rsidR="005E74F2" w:rsidRPr="00BC07ED">
        <w:rPr>
          <w:rFonts w:cstheme="minorHAnsi"/>
        </w:rPr>
        <w:t>ení doručení</w:t>
      </w:r>
      <w:r w:rsidR="00A60E83" w:rsidRPr="00BC07ED">
        <w:rPr>
          <w:rFonts w:cstheme="minorHAnsi"/>
        </w:rPr>
        <w:t xml:space="preserve"> </w:t>
      </w:r>
      <w:r w:rsidR="00352D18" w:rsidRPr="00BC07ED">
        <w:rPr>
          <w:rFonts w:cstheme="minorHAnsi"/>
        </w:rPr>
        <w:t xml:space="preserve">prostřednictvím informačního systému datových schránek </w:t>
      </w:r>
      <w:r w:rsidR="00A60E83" w:rsidRPr="00BC07ED">
        <w:rPr>
          <w:rFonts w:cstheme="minorHAnsi"/>
        </w:rPr>
        <w:t xml:space="preserve">dle zákona </w:t>
      </w:r>
      <w:r w:rsidR="005E74F2" w:rsidRPr="00BC07ED">
        <w:rPr>
          <w:rFonts w:cstheme="minorHAnsi"/>
        </w:rPr>
        <w:t>možné, doručuje se taková písemnost prostřednictvím poštovní přepravy do vlastních rukou adresáta a</w:t>
      </w:r>
      <w:r w:rsidRPr="00BC07ED">
        <w:rPr>
          <w:rFonts w:cstheme="minorHAnsi"/>
        </w:rPr>
        <w:t xml:space="preserve"> </w:t>
      </w:r>
      <w:bookmarkEnd w:id="35"/>
      <w:r w:rsidR="005E74F2" w:rsidRPr="00BC07ED">
        <w:rPr>
          <w:rFonts w:cstheme="minorHAnsi"/>
        </w:rPr>
        <w:t>p</w:t>
      </w:r>
      <w:r w:rsidRPr="00BC07ED">
        <w:rPr>
          <w:rFonts w:cstheme="minorHAnsi"/>
        </w:rPr>
        <w:t>ovinnost smluvní strany doručit písemnost do vlastních rukou druhé smluvní straně je splněna, jakmile pošta písemnost adresátovi do vlastních rukou doručí</w:t>
      </w:r>
      <w:r w:rsidR="005E74F2" w:rsidRPr="00CC18C7">
        <w:rPr>
          <w:rFonts w:cstheme="minorHAnsi"/>
        </w:rPr>
        <w:t xml:space="preserve">. </w:t>
      </w:r>
      <w:r w:rsidRPr="00BC07ED">
        <w:rPr>
          <w:rFonts w:cstheme="minorHAnsi"/>
        </w:rPr>
        <w:t xml:space="preserve">Účinky doručení nastanou i tehdy, jestliže pošta písemnost smluvní straně vrátí jako nedoručitelnou a adresát svým jednáním doručení zmařil, nebo přijetí písemnosti odmítl. </w:t>
      </w:r>
      <w:r w:rsidR="001B193F" w:rsidRPr="00BC07ED">
        <w:rPr>
          <w:rFonts w:cstheme="minorHAnsi"/>
        </w:rPr>
        <w:t xml:space="preserve">Jiné způsoby doručování </w:t>
      </w:r>
      <w:r w:rsidR="00DB00CC" w:rsidRPr="00BC07ED">
        <w:rPr>
          <w:rFonts w:cstheme="minorHAnsi"/>
        </w:rPr>
        <w:t xml:space="preserve">(včetně užití emailu) </w:t>
      </w:r>
      <w:r w:rsidR="001B193F" w:rsidRPr="00BC07ED">
        <w:rPr>
          <w:rFonts w:cstheme="minorHAnsi"/>
        </w:rPr>
        <w:t>smluvní strany neujednávají</w:t>
      </w:r>
      <w:bookmarkStart w:id="36" w:name="_GoBack"/>
      <w:bookmarkEnd w:id="36"/>
      <w:r w:rsidR="001B193F" w:rsidRPr="00BC07ED">
        <w:rPr>
          <w:rFonts w:cstheme="minorHAnsi"/>
        </w:rPr>
        <w:t>.</w:t>
      </w:r>
    </w:p>
    <w:p w14:paraId="7B5A3DC0" w14:textId="77777777" w:rsidR="00507822" w:rsidRPr="00BC07ED" w:rsidRDefault="00507822" w:rsidP="00236929">
      <w:pPr>
        <w:pStyle w:val="Nadpis2"/>
        <w:rPr>
          <w:rFonts w:cstheme="minorHAnsi"/>
        </w:rPr>
      </w:pPr>
      <w:r w:rsidRPr="00BC07ED">
        <w:rPr>
          <w:rFonts w:cstheme="minorHAnsi"/>
        </w:rPr>
        <w:t>Návrh na uzavření této smlouvy nelze přijmout s žádnými výhradami, dodatky nebo změnami a v případě jakýchkoliv úprav včetně úprav nepodstatných, nedojde k uzavření smlouvy. Smluvní strany současně uvádějí, že jsou srozuměny s tím, že uzavření této smlouvy je podmíněno oznámením či odsouhlasením tohoto záměru ze strany orgánů HMP dle podmínek Statutu. V této souvislosti jsou smluvní strany srozuměny s tím, že záměr uzavřít tuto smlouvu nemusí být, jak je nyní navržen a předložen ze strany Městské části, dle podmínek Statutu aprobován a HMP může vyžadovat dle podmínek Statutu jeho doplnění či úpravy či podání ke katastrálnímu úřadu blokovat, přičemž tato rozhodnutí jsou rozhodnutími HMP, které nemohou smluvní strany zcela ovlivnit.</w:t>
      </w:r>
    </w:p>
    <w:p w14:paraId="4B40F3CD" w14:textId="278C50AB" w:rsidR="000B13DE" w:rsidRPr="00CC18C7" w:rsidRDefault="000B13DE" w:rsidP="00236929">
      <w:pPr>
        <w:pStyle w:val="Nadpis2"/>
        <w:rPr>
          <w:rFonts w:cstheme="minorHAnsi"/>
        </w:rPr>
      </w:pPr>
      <w:r w:rsidRPr="00CC18C7">
        <w:rPr>
          <w:rFonts w:cstheme="minorHAnsi"/>
        </w:rPr>
        <w:t xml:space="preserve">V situacích touto smlouvou výslovně neupravených se právní vztahy </w:t>
      </w:r>
      <w:r w:rsidR="00332601" w:rsidRPr="00CC18C7">
        <w:rPr>
          <w:rFonts w:cstheme="minorHAnsi"/>
        </w:rPr>
        <w:t>s</w:t>
      </w:r>
      <w:r w:rsidRPr="00CC18C7">
        <w:rPr>
          <w:rFonts w:cstheme="minorHAnsi"/>
        </w:rPr>
        <w:t>mluvních stran řídí příslušnými ustanoveními občanského zákoníku.</w:t>
      </w:r>
    </w:p>
    <w:p w14:paraId="475DAAFA" w14:textId="77777777" w:rsidR="000B13DE" w:rsidRPr="00CC18C7" w:rsidRDefault="000B13DE" w:rsidP="00236929">
      <w:pPr>
        <w:pStyle w:val="Nadpis2"/>
        <w:rPr>
          <w:rFonts w:cstheme="minorHAnsi"/>
        </w:rPr>
      </w:pPr>
      <w:r w:rsidRPr="00CC18C7">
        <w:rPr>
          <w:rFonts w:cstheme="minorHAnsi"/>
        </w:rPr>
        <w:t>Nedílnou součástí této smlouvy jsou tyto přílohy:</w:t>
      </w:r>
    </w:p>
    <w:p w14:paraId="795F6ECE" w14:textId="661BD734" w:rsidR="000B13DE" w:rsidRPr="00CC18C7" w:rsidRDefault="000B13DE" w:rsidP="00236929">
      <w:pPr>
        <w:suppressAutoHyphens/>
        <w:spacing w:after="0"/>
        <w:ind w:left="1843" w:hanging="1267"/>
        <w:contextualSpacing/>
        <w:rPr>
          <w:rFonts w:cstheme="minorHAnsi"/>
          <w:i/>
        </w:rPr>
      </w:pPr>
      <w:r w:rsidRPr="00CC18C7">
        <w:rPr>
          <w:rFonts w:cstheme="minorHAnsi"/>
          <w:i/>
        </w:rPr>
        <w:t xml:space="preserve">Příloha č. 1: </w:t>
      </w:r>
      <w:r w:rsidR="00AA5146" w:rsidRPr="00CC18C7">
        <w:rPr>
          <w:rFonts w:cstheme="minorHAnsi"/>
          <w:i/>
        </w:rPr>
        <w:tab/>
      </w:r>
      <w:r w:rsidRPr="00CC18C7">
        <w:rPr>
          <w:rFonts w:cstheme="minorHAnsi"/>
          <w:i/>
        </w:rPr>
        <w:t>Výpis z katastru nemovitostí ve vztahu k podílu na budově</w:t>
      </w:r>
    </w:p>
    <w:p w14:paraId="5D2ACC58" w14:textId="17F77050" w:rsidR="000B13DE" w:rsidRPr="00CC18C7" w:rsidRDefault="000B13DE" w:rsidP="00236929">
      <w:pPr>
        <w:suppressAutoHyphens/>
        <w:spacing w:after="0"/>
        <w:ind w:left="1843" w:hanging="1267"/>
        <w:contextualSpacing/>
        <w:rPr>
          <w:rFonts w:cstheme="minorHAnsi"/>
          <w:i/>
        </w:rPr>
      </w:pPr>
      <w:r w:rsidRPr="00CC18C7">
        <w:rPr>
          <w:rFonts w:cstheme="minorHAnsi"/>
          <w:i/>
        </w:rPr>
        <w:t xml:space="preserve">Příloha č. 2: </w:t>
      </w:r>
      <w:r w:rsidR="00AA5146" w:rsidRPr="00CC18C7">
        <w:rPr>
          <w:rFonts w:cstheme="minorHAnsi"/>
          <w:i/>
        </w:rPr>
        <w:tab/>
      </w:r>
      <w:r w:rsidR="002B7621" w:rsidRPr="00CC18C7">
        <w:rPr>
          <w:rFonts w:cstheme="minorHAnsi"/>
          <w:i/>
        </w:rPr>
        <w:t xml:space="preserve">Vzorová smlouva k převodu bytové jednotky </w:t>
      </w:r>
    </w:p>
    <w:p w14:paraId="017F3FA4" w14:textId="174C9A33" w:rsidR="002B5B1D" w:rsidRPr="00CC18C7" w:rsidRDefault="002B5B1D" w:rsidP="00236929">
      <w:pPr>
        <w:suppressAutoHyphens/>
        <w:spacing w:after="0"/>
        <w:ind w:left="1843" w:hanging="1267"/>
        <w:contextualSpacing/>
        <w:rPr>
          <w:rFonts w:cstheme="minorHAnsi"/>
          <w:i/>
        </w:rPr>
      </w:pPr>
      <w:r w:rsidRPr="00CC18C7">
        <w:rPr>
          <w:rFonts w:cstheme="minorHAnsi"/>
          <w:i/>
        </w:rPr>
        <w:t xml:space="preserve">Příloha č. 3: </w:t>
      </w:r>
      <w:r w:rsidR="00AA5146" w:rsidRPr="00CC18C7">
        <w:rPr>
          <w:rFonts w:cstheme="minorHAnsi"/>
          <w:i/>
        </w:rPr>
        <w:tab/>
      </w:r>
      <w:r w:rsidRPr="00CC18C7">
        <w:rPr>
          <w:rFonts w:cstheme="minorHAnsi"/>
          <w:i/>
        </w:rPr>
        <w:t xml:space="preserve">Vzorové oznámení </w:t>
      </w:r>
    </w:p>
    <w:p w14:paraId="0613D538" w14:textId="77777777" w:rsidR="00AA5146" w:rsidRPr="00CC18C7" w:rsidRDefault="00AA5146" w:rsidP="00236929">
      <w:pPr>
        <w:suppressAutoHyphens/>
        <w:spacing w:after="0"/>
        <w:ind w:left="1843" w:hanging="1267"/>
        <w:contextualSpacing/>
        <w:rPr>
          <w:rFonts w:cstheme="minorHAnsi"/>
          <w:i/>
          <w:sz w:val="24"/>
        </w:rPr>
      </w:pPr>
    </w:p>
    <w:p w14:paraId="484F1847" w14:textId="77777777" w:rsidR="000B13DE" w:rsidRPr="00BC07ED" w:rsidRDefault="000B13DE" w:rsidP="00236929">
      <w:pPr>
        <w:pStyle w:val="Nadpis2"/>
        <w:rPr>
          <w:rFonts w:cstheme="minorHAnsi"/>
        </w:rPr>
      </w:pPr>
      <w:r w:rsidRPr="00BC07ED">
        <w:rPr>
          <w:rFonts w:cstheme="minorHAnsi"/>
        </w:rPr>
        <w:t>Tato smlouva nabývá platnosti dnem jejího podpisu oběma smluvními stranami.</w:t>
      </w:r>
    </w:p>
    <w:p w14:paraId="04ADFB44" w14:textId="323D760F" w:rsidR="000B13DE" w:rsidRPr="00BC07ED" w:rsidRDefault="000B13DE" w:rsidP="00236929">
      <w:pPr>
        <w:pStyle w:val="Nadpis2"/>
        <w:rPr>
          <w:rFonts w:cstheme="minorHAnsi"/>
        </w:rPr>
      </w:pPr>
      <w:r w:rsidRPr="00BC07ED">
        <w:rPr>
          <w:rFonts w:cstheme="minorHAnsi"/>
        </w:rPr>
        <w:lastRenderedPageBreak/>
        <w:t xml:space="preserve">Tato smlouva nabývá účinnosti okamžikem uveřejnění </w:t>
      </w:r>
      <w:bookmarkStart w:id="37" w:name="_Hlk168327007"/>
      <w:r w:rsidRPr="00BC07ED">
        <w:rPr>
          <w:rFonts w:cstheme="minorHAnsi"/>
        </w:rPr>
        <w:t>v Registru smluv</w:t>
      </w:r>
      <w:bookmarkEnd w:id="37"/>
      <w:r w:rsidRPr="00BC07ED">
        <w:rPr>
          <w:rFonts w:cstheme="minorHAnsi"/>
        </w:rPr>
        <w:t xml:space="preserve">. Smluvní strany výslovně sjednávají, že uveřejnění této smlouvy v registru smluv dle zákona </w:t>
      </w:r>
      <w:bookmarkStart w:id="38" w:name="_Hlk168327121"/>
      <w:r w:rsidRPr="00BC07ED">
        <w:rPr>
          <w:rFonts w:cstheme="minorHAnsi"/>
        </w:rPr>
        <w:t>č. 340/2015 Sb., o zvláštních podmínkách účinnosti některých smluv, uveřejňování těchto smluv a o registru smluv (zákon o registru smluv)</w:t>
      </w:r>
      <w:bookmarkEnd w:id="38"/>
      <w:r w:rsidRPr="00BC07ED">
        <w:rPr>
          <w:rFonts w:cstheme="minorHAnsi"/>
        </w:rPr>
        <w:t xml:space="preserve"> zajistí Městská část. O uveřejnění bude převodce nabyvatele bez zbytečného odkladu písemně informovat. V této souvislosti nabyvatel potvrzuje, že smlouva neobsahuje utajované informace ani informace, které by měly charakter obchodního tajemství či informace důvěrné a může být uveřejněna v Registru smluv.</w:t>
      </w:r>
    </w:p>
    <w:p w14:paraId="3B4B2736" w14:textId="77777777" w:rsidR="000B13DE" w:rsidRPr="00CC18C7" w:rsidRDefault="000B13DE" w:rsidP="00236929">
      <w:pPr>
        <w:pStyle w:val="Nadpis2"/>
        <w:rPr>
          <w:rFonts w:cstheme="minorHAnsi"/>
        </w:rPr>
      </w:pPr>
      <w:r w:rsidRPr="00CC18C7">
        <w:rPr>
          <w:rFonts w:cstheme="minorHAnsi"/>
        </w:rPr>
        <w:t>Smluvní strany výslovně prohlašují, že si tuto smlouvu před jejím podpisem podrobně přečetly, rozumějí jí a s jejím obsahem souhlasí, že tato smlouva byla uzavřena po vzájemném projednání podle jejich svobodné a pravé vůle, vážně a srozumitelně. Na důkaz toho připojují níže své vlastnoruční podpisy.</w:t>
      </w:r>
    </w:p>
    <w:p w14:paraId="4D2C224D" w14:textId="77777777" w:rsidR="000B13DE" w:rsidRPr="00CC18C7" w:rsidRDefault="000B13DE" w:rsidP="000B13DE">
      <w:pPr>
        <w:suppressAutoHyphens/>
        <w:spacing w:after="0"/>
        <w:rPr>
          <w:rFonts w:cstheme="minorHAnsi"/>
        </w:rPr>
      </w:pPr>
    </w:p>
    <w:p w14:paraId="1C388936" w14:textId="19862A6C" w:rsidR="000B13DE" w:rsidRPr="00BC07ED" w:rsidRDefault="000B13DE" w:rsidP="000B13DE">
      <w:pPr>
        <w:suppressAutoHyphens/>
        <w:spacing w:after="0"/>
        <w:rPr>
          <w:rFonts w:cstheme="minorHAnsi"/>
        </w:rPr>
      </w:pPr>
      <w:r w:rsidRPr="00CC18C7">
        <w:rPr>
          <w:rFonts w:cstheme="minorHAnsi"/>
        </w:rPr>
        <w:t>V Praze dne ………………….</w:t>
      </w:r>
      <w:r w:rsidRPr="00BC07ED">
        <w:rPr>
          <w:rFonts w:cstheme="minorHAnsi"/>
        </w:rPr>
        <w:t>202</w:t>
      </w:r>
      <w:r w:rsidR="00E90456" w:rsidRPr="00BC07ED">
        <w:rPr>
          <w:rFonts w:cstheme="minorHAnsi"/>
        </w:rPr>
        <w:t>5</w:t>
      </w:r>
      <w:r w:rsidRPr="00BC07ED">
        <w:rPr>
          <w:rFonts w:cstheme="minorHAnsi"/>
        </w:rPr>
        <w:tab/>
      </w:r>
      <w:r w:rsidRPr="00BC07ED">
        <w:rPr>
          <w:rFonts w:cstheme="minorHAnsi"/>
        </w:rPr>
        <w:tab/>
      </w:r>
      <w:r w:rsidRPr="00BC07ED">
        <w:rPr>
          <w:rFonts w:cstheme="minorHAnsi"/>
        </w:rPr>
        <w:tab/>
      </w:r>
      <w:r w:rsidRPr="00BC07ED">
        <w:rPr>
          <w:rFonts w:cstheme="minorHAnsi"/>
        </w:rPr>
        <w:tab/>
        <w:t>V Praze dne ………………202</w:t>
      </w:r>
      <w:r w:rsidR="00E90456" w:rsidRPr="00BC07ED">
        <w:rPr>
          <w:rFonts w:cstheme="minorHAnsi"/>
        </w:rPr>
        <w:t>5</w:t>
      </w:r>
    </w:p>
    <w:p w14:paraId="3FF4A1B4" w14:textId="77777777" w:rsidR="000B13DE" w:rsidRPr="00BC07ED" w:rsidRDefault="000B13DE" w:rsidP="000B13DE">
      <w:pPr>
        <w:suppressAutoHyphens/>
        <w:spacing w:after="0"/>
        <w:rPr>
          <w:rFonts w:cstheme="minorHAnsi"/>
        </w:rPr>
      </w:pPr>
    </w:p>
    <w:p w14:paraId="26EC3C00" w14:textId="5E83364C" w:rsidR="000B13DE" w:rsidRPr="00CC18C7" w:rsidRDefault="00F879DF" w:rsidP="000B13DE">
      <w:pPr>
        <w:suppressAutoHyphens/>
        <w:spacing w:after="0"/>
        <w:rPr>
          <w:rFonts w:cstheme="minorHAnsi"/>
        </w:rPr>
      </w:pPr>
      <w:r w:rsidRPr="00BC07ED">
        <w:rPr>
          <w:rFonts w:cstheme="minorHAnsi"/>
        </w:rPr>
        <w:t>Převodce</w:t>
      </w:r>
      <w:r w:rsidR="000B13DE" w:rsidRPr="00BC07ED">
        <w:rPr>
          <w:rFonts w:cstheme="minorHAnsi"/>
        </w:rPr>
        <w:t xml:space="preserve">: </w:t>
      </w:r>
      <w:r w:rsidR="00AA5146" w:rsidRPr="00BC07ED">
        <w:rPr>
          <w:rFonts w:cstheme="minorHAnsi"/>
        </w:rPr>
        <w:tab/>
      </w:r>
      <w:r w:rsidR="00AA5146" w:rsidRPr="00BC07ED">
        <w:rPr>
          <w:rFonts w:cstheme="minorHAnsi"/>
        </w:rPr>
        <w:tab/>
      </w:r>
      <w:r w:rsidR="00AA5146" w:rsidRPr="00BC07ED">
        <w:rPr>
          <w:rFonts w:cstheme="minorHAnsi"/>
        </w:rPr>
        <w:tab/>
      </w:r>
      <w:r w:rsidR="00AA5146" w:rsidRPr="00BC07ED">
        <w:rPr>
          <w:rFonts w:cstheme="minorHAnsi"/>
        </w:rPr>
        <w:tab/>
      </w:r>
      <w:r w:rsidR="00AA5146" w:rsidRPr="00BC07ED">
        <w:rPr>
          <w:rFonts w:cstheme="minorHAnsi"/>
        </w:rPr>
        <w:tab/>
      </w:r>
      <w:r w:rsidR="00AA5146" w:rsidRPr="00BC07ED">
        <w:rPr>
          <w:rFonts w:cstheme="minorHAnsi"/>
        </w:rPr>
        <w:tab/>
      </w:r>
      <w:r w:rsidR="009B4619" w:rsidRPr="00BC07ED">
        <w:rPr>
          <w:rFonts w:cstheme="minorHAnsi"/>
        </w:rPr>
        <w:tab/>
      </w:r>
      <w:r w:rsidRPr="00BC07ED">
        <w:rPr>
          <w:rFonts w:cstheme="minorHAnsi"/>
        </w:rPr>
        <w:t>Nabyvate</w:t>
      </w:r>
      <w:r w:rsidRPr="00CC18C7">
        <w:rPr>
          <w:rFonts w:cstheme="minorHAnsi"/>
        </w:rPr>
        <w:t>l</w:t>
      </w:r>
      <w:r w:rsidR="000B13DE" w:rsidRPr="00CC18C7">
        <w:rPr>
          <w:rFonts w:cstheme="minorHAnsi"/>
        </w:rPr>
        <w:t>:</w:t>
      </w:r>
    </w:p>
    <w:p w14:paraId="4FC69C06" w14:textId="6AC6F24D" w:rsidR="000B13DE" w:rsidRPr="00CC18C7" w:rsidRDefault="000B13DE" w:rsidP="000B13DE">
      <w:pPr>
        <w:suppressAutoHyphens/>
        <w:spacing w:after="0"/>
        <w:rPr>
          <w:rFonts w:cstheme="minorHAnsi"/>
          <w:b/>
        </w:rPr>
      </w:pPr>
      <w:r w:rsidRPr="00CC18C7">
        <w:rPr>
          <w:rFonts w:cstheme="minorHAnsi"/>
          <w:b/>
        </w:rPr>
        <w:t>Městská část Praha – Libuš</w:t>
      </w:r>
      <w:r w:rsidRPr="00CC18C7">
        <w:rPr>
          <w:rFonts w:cstheme="minorHAnsi"/>
          <w:b/>
        </w:rPr>
        <w:tab/>
      </w:r>
      <w:r w:rsidRPr="00CC18C7">
        <w:rPr>
          <w:rFonts w:cstheme="minorHAnsi"/>
          <w:b/>
        </w:rPr>
        <w:tab/>
      </w:r>
      <w:r w:rsidRPr="00CC18C7">
        <w:rPr>
          <w:rFonts w:cstheme="minorHAnsi"/>
          <w:b/>
        </w:rPr>
        <w:tab/>
      </w:r>
      <w:r w:rsidRPr="00CC18C7">
        <w:rPr>
          <w:rFonts w:cstheme="minorHAnsi"/>
          <w:b/>
        </w:rPr>
        <w:tab/>
      </w:r>
      <w:r w:rsidR="009B4619" w:rsidRPr="00CC18C7">
        <w:rPr>
          <w:rFonts w:cstheme="minorHAnsi"/>
          <w:b/>
        </w:rPr>
        <w:tab/>
      </w:r>
      <w:r w:rsidRPr="00CC18C7">
        <w:rPr>
          <w:rFonts w:cstheme="minorHAnsi"/>
          <w:b/>
        </w:rPr>
        <w:t>Bytové družstvo Libuš</w:t>
      </w:r>
    </w:p>
    <w:p w14:paraId="115C6BB9" w14:textId="77777777" w:rsidR="000B13DE" w:rsidRPr="00CC18C7" w:rsidRDefault="000B13DE" w:rsidP="000B13DE">
      <w:pPr>
        <w:suppressAutoHyphens/>
        <w:spacing w:after="0"/>
        <w:rPr>
          <w:rFonts w:cstheme="minorHAnsi"/>
        </w:rPr>
      </w:pPr>
    </w:p>
    <w:p w14:paraId="219D4E02" w14:textId="77777777" w:rsidR="000B13DE" w:rsidRPr="00540D11" w:rsidRDefault="000B13DE" w:rsidP="000B13DE">
      <w:pPr>
        <w:suppressAutoHyphens/>
        <w:spacing w:after="0"/>
        <w:rPr>
          <w:rFonts w:cstheme="minorHAnsi"/>
        </w:rPr>
      </w:pPr>
    </w:p>
    <w:p w14:paraId="2AC6663D" w14:textId="6D4A5501" w:rsidR="000B13DE" w:rsidRPr="002F5037" w:rsidRDefault="000B13DE" w:rsidP="000B13DE">
      <w:pPr>
        <w:suppressAutoHyphens/>
        <w:spacing w:after="0"/>
        <w:rPr>
          <w:rFonts w:cstheme="minorHAnsi"/>
        </w:rPr>
      </w:pPr>
      <w:r w:rsidRPr="002F5037">
        <w:rPr>
          <w:rFonts w:cstheme="minorHAnsi"/>
        </w:rPr>
        <w:t xml:space="preserve">………………………………………             </w:t>
      </w:r>
      <w:r w:rsidRPr="002F5037">
        <w:rPr>
          <w:rFonts w:cstheme="minorHAnsi"/>
        </w:rPr>
        <w:tab/>
      </w:r>
      <w:r w:rsidRPr="002F5037">
        <w:rPr>
          <w:rFonts w:cstheme="minorHAnsi"/>
        </w:rPr>
        <w:tab/>
      </w:r>
      <w:r w:rsidRPr="002F5037">
        <w:rPr>
          <w:rFonts w:cstheme="minorHAnsi"/>
        </w:rPr>
        <w:tab/>
      </w:r>
      <w:r w:rsidR="009B4619" w:rsidRPr="002F5037">
        <w:rPr>
          <w:rFonts w:cstheme="minorHAnsi"/>
        </w:rPr>
        <w:tab/>
      </w:r>
      <w:r w:rsidRPr="002F5037">
        <w:rPr>
          <w:rFonts w:cstheme="minorHAnsi"/>
        </w:rPr>
        <w:t xml:space="preserve">………………………………………                                                </w:t>
      </w:r>
    </w:p>
    <w:p w14:paraId="184CFEE4" w14:textId="57ABE9E5" w:rsidR="000B13DE" w:rsidRPr="002F5037" w:rsidRDefault="000B13DE" w:rsidP="000B13DE">
      <w:pPr>
        <w:suppressAutoHyphens/>
        <w:spacing w:after="0"/>
        <w:rPr>
          <w:rFonts w:cstheme="minorHAnsi"/>
        </w:rPr>
      </w:pPr>
      <w:r w:rsidRPr="002F5037">
        <w:rPr>
          <w:rFonts w:cstheme="minorHAnsi"/>
        </w:rPr>
        <w:t xml:space="preserve">Mgr. </w:t>
      </w:r>
      <w:r w:rsidR="00DD27AF" w:rsidRPr="002F5037">
        <w:rPr>
          <w:rFonts w:cstheme="minorHAnsi"/>
        </w:rPr>
        <w:t>Ing. Pavel Macháček</w:t>
      </w:r>
      <w:r w:rsidRPr="002F5037">
        <w:rPr>
          <w:rFonts w:cstheme="minorHAnsi"/>
        </w:rPr>
        <w:t>, starosta</w:t>
      </w:r>
      <w:r w:rsidR="00AA5146" w:rsidRPr="002F5037">
        <w:rPr>
          <w:rFonts w:cstheme="minorHAnsi"/>
        </w:rPr>
        <w:tab/>
      </w:r>
      <w:r w:rsidR="00AA5146" w:rsidRPr="002F5037">
        <w:rPr>
          <w:rFonts w:cstheme="minorHAnsi"/>
        </w:rPr>
        <w:tab/>
      </w:r>
      <w:r w:rsidR="00AA5146" w:rsidRPr="002F5037">
        <w:rPr>
          <w:rFonts w:cstheme="minorHAnsi"/>
        </w:rPr>
        <w:tab/>
      </w:r>
      <w:r w:rsidR="009B4619" w:rsidRPr="002F5037">
        <w:rPr>
          <w:rFonts w:cstheme="minorHAnsi"/>
        </w:rPr>
        <w:tab/>
      </w:r>
      <w:r w:rsidRPr="002F5037">
        <w:rPr>
          <w:rFonts w:cstheme="minorHAnsi"/>
        </w:rPr>
        <w:t xml:space="preserve">Ing. Michal Kozák, </w:t>
      </w:r>
    </w:p>
    <w:p w14:paraId="5CDB244D" w14:textId="77777777" w:rsidR="000B13DE" w:rsidRPr="002F5037" w:rsidRDefault="000B13DE" w:rsidP="00EF2005">
      <w:pPr>
        <w:suppressAutoHyphens/>
        <w:spacing w:after="0"/>
        <w:ind w:left="4956" w:firstLine="708"/>
        <w:rPr>
          <w:rFonts w:cstheme="minorHAnsi"/>
        </w:rPr>
      </w:pPr>
      <w:r w:rsidRPr="002F5037">
        <w:rPr>
          <w:rFonts w:cstheme="minorHAnsi"/>
        </w:rPr>
        <w:t>předseda představenstva</w:t>
      </w:r>
    </w:p>
    <w:p w14:paraId="5E0C9602" w14:textId="77777777" w:rsidR="000B13DE" w:rsidRPr="002F5037" w:rsidRDefault="000B13DE" w:rsidP="000B13DE">
      <w:pPr>
        <w:suppressAutoHyphens/>
        <w:spacing w:after="0"/>
        <w:rPr>
          <w:rFonts w:cstheme="minorHAnsi"/>
        </w:rPr>
      </w:pPr>
    </w:p>
    <w:p w14:paraId="23E3A41E" w14:textId="77777777" w:rsidR="000B13DE" w:rsidRPr="002F5037" w:rsidRDefault="000B13DE" w:rsidP="000B13DE">
      <w:pPr>
        <w:suppressAutoHyphens/>
        <w:spacing w:after="0"/>
        <w:rPr>
          <w:rFonts w:cstheme="minorHAnsi"/>
        </w:rPr>
      </w:pPr>
      <w:r w:rsidRPr="002F5037">
        <w:rPr>
          <w:rFonts w:cstheme="minorHAnsi"/>
        </w:rPr>
        <w:t xml:space="preserve">                                                                                                                  </w:t>
      </w:r>
    </w:p>
    <w:p w14:paraId="6F1BE11F" w14:textId="7938CAA2" w:rsidR="000B13DE" w:rsidRPr="002F5037" w:rsidRDefault="000B13DE" w:rsidP="000B13DE">
      <w:pPr>
        <w:suppressAutoHyphens/>
        <w:spacing w:after="0"/>
        <w:rPr>
          <w:rFonts w:cstheme="minorHAnsi"/>
        </w:rPr>
      </w:pPr>
      <w:r w:rsidRPr="002F5037">
        <w:rPr>
          <w:rFonts w:cstheme="minorHAnsi"/>
        </w:rPr>
        <w:tab/>
      </w:r>
      <w:r w:rsidRPr="002F5037">
        <w:rPr>
          <w:rFonts w:cstheme="minorHAnsi"/>
        </w:rPr>
        <w:tab/>
      </w:r>
      <w:r w:rsidRPr="002F5037">
        <w:rPr>
          <w:rFonts w:cstheme="minorHAnsi"/>
        </w:rPr>
        <w:tab/>
      </w:r>
      <w:r w:rsidRPr="002F5037">
        <w:rPr>
          <w:rFonts w:cstheme="minorHAnsi"/>
        </w:rPr>
        <w:tab/>
      </w:r>
      <w:r w:rsidRPr="002F5037">
        <w:rPr>
          <w:rFonts w:cstheme="minorHAnsi"/>
        </w:rPr>
        <w:tab/>
      </w:r>
      <w:r w:rsidRPr="002F5037">
        <w:rPr>
          <w:rFonts w:cstheme="minorHAnsi"/>
        </w:rPr>
        <w:tab/>
      </w:r>
      <w:r w:rsidRPr="002F5037">
        <w:rPr>
          <w:rFonts w:cstheme="minorHAnsi"/>
        </w:rPr>
        <w:tab/>
      </w:r>
      <w:r w:rsidR="009B4619" w:rsidRPr="002F5037">
        <w:rPr>
          <w:rFonts w:cstheme="minorHAnsi"/>
        </w:rPr>
        <w:tab/>
      </w:r>
      <w:r w:rsidRPr="002F5037">
        <w:rPr>
          <w:rFonts w:cstheme="minorHAnsi"/>
        </w:rPr>
        <w:t xml:space="preserve">………………………………………    </w:t>
      </w:r>
    </w:p>
    <w:p w14:paraId="1B985461" w14:textId="12C29DE5" w:rsidR="000B13DE" w:rsidRPr="002F5037" w:rsidRDefault="000B13DE" w:rsidP="000B13DE">
      <w:pPr>
        <w:suppressAutoHyphens/>
        <w:spacing w:after="0"/>
        <w:rPr>
          <w:rFonts w:cstheme="minorHAnsi"/>
        </w:rPr>
      </w:pPr>
      <w:r w:rsidRPr="002F5037">
        <w:rPr>
          <w:rFonts w:cstheme="minorHAnsi"/>
        </w:rPr>
        <w:tab/>
      </w:r>
      <w:r w:rsidRPr="002F5037">
        <w:rPr>
          <w:rFonts w:cstheme="minorHAnsi"/>
        </w:rPr>
        <w:tab/>
      </w:r>
      <w:r w:rsidRPr="002F5037">
        <w:rPr>
          <w:rFonts w:cstheme="minorHAnsi"/>
        </w:rPr>
        <w:tab/>
      </w:r>
      <w:r w:rsidRPr="002F5037">
        <w:rPr>
          <w:rFonts w:cstheme="minorHAnsi"/>
        </w:rPr>
        <w:tab/>
      </w:r>
      <w:r w:rsidRPr="002F5037">
        <w:rPr>
          <w:rFonts w:cstheme="minorHAnsi"/>
        </w:rPr>
        <w:tab/>
      </w:r>
      <w:r w:rsidRPr="002F5037">
        <w:rPr>
          <w:rFonts w:cstheme="minorHAnsi"/>
        </w:rPr>
        <w:tab/>
      </w:r>
      <w:r w:rsidRPr="002F5037">
        <w:rPr>
          <w:rFonts w:cstheme="minorHAnsi"/>
        </w:rPr>
        <w:tab/>
      </w:r>
      <w:r w:rsidR="009B4619" w:rsidRPr="002F5037">
        <w:rPr>
          <w:rFonts w:cstheme="minorHAnsi"/>
        </w:rPr>
        <w:tab/>
      </w:r>
      <w:r w:rsidRPr="002F5037">
        <w:rPr>
          <w:rFonts w:cstheme="minorHAnsi"/>
        </w:rPr>
        <w:t>Ing. Martin Janota</w:t>
      </w:r>
    </w:p>
    <w:p w14:paraId="3DE9D94A" w14:textId="77777777" w:rsidR="000B13DE" w:rsidRPr="002F5037" w:rsidRDefault="000B13DE" w:rsidP="00EF2005">
      <w:pPr>
        <w:suppressAutoHyphens/>
        <w:spacing w:after="0"/>
        <w:ind w:left="4956" w:firstLine="708"/>
        <w:rPr>
          <w:rFonts w:cstheme="minorHAnsi"/>
        </w:rPr>
      </w:pPr>
      <w:r w:rsidRPr="002F5037">
        <w:rPr>
          <w:rFonts w:cstheme="minorHAnsi"/>
        </w:rPr>
        <w:t>místopředseda představenstva</w:t>
      </w:r>
    </w:p>
    <w:p w14:paraId="4F41D3BC" w14:textId="77777777" w:rsidR="000B13DE" w:rsidRPr="002F5037" w:rsidRDefault="000B13DE" w:rsidP="00236929">
      <w:pPr>
        <w:suppressAutoHyphens/>
        <w:spacing w:after="0"/>
        <w:ind w:left="284"/>
        <w:contextualSpacing/>
        <w:rPr>
          <w:rFonts w:cstheme="minorHAnsi"/>
          <w:b/>
          <w:highlight w:val="yellow"/>
        </w:rPr>
      </w:pPr>
    </w:p>
    <w:p w14:paraId="2B64A3B2" w14:textId="77777777" w:rsidR="000B13DE" w:rsidRPr="002F5037" w:rsidRDefault="000B13DE" w:rsidP="00236929">
      <w:pPr>
        <w:suppressAutoHyphens/>
        <w:spacing w:after="0"/>
        <w:ind w:left="284"/>
        <w:contextualSpacing/>
        <w:rPr>
          <w:rFonts w:cstheme="minorHAnsi"/>
          <w:b/>
          <w:highlight w:val="yellow"/>
        </w:rPr>
      </w:pPr>
    </w:p>
    <w:p w14:paraId="3E27DAC2" w14:textId="77777777" w:rsidR="004D46CF" w:rsidRPr="002F5037" w:rsidRDefault="004D46CF" w:rsidP="00236929">
      <w:pPr>
        <w:suppressAutoHyphens/>
        <w:spacing w:after="0"/>
        <w:rPr>
          <w:rFonts w:cstheme="minorHAnsi"/>
          <w:b/>
        </w:rPr>
      </w:pPr>
    </w:p>
    <w:p w14:paraId="56824410" w14:textId="77777777" w:rsidR="004D46CF" w:rsidRPr="002F5037" w:rsidRDefault="004D46CF" w:rsidP="00236929">
      <w:pPr>
        <w:suppressAutoHyphens/>
        <w:spacing w:after="0"/>
        <w:rPr>
          <w:rFonts w:cstheme="minorHAnsi"/>
          <w:b/>
        </w:rPr>
      </w:pPr>
    </w:p>
    <w:p w14:paraId="74335617" w14:textId="77777777" w:rsidR="00305934" w:rsidRPr="002F5037" w:rsidRDefault="00305934" w:rsidP="00236929">
      <w:pPr>
        <w:suppressAutoHyphens/>
        <w:spacing w:after="0"/>
        <w:rPr>
          <w:rFonts w:cstheme="minorHAnsi"/>
          <w:b/>
        </w:rPr>
      </w:pPr>
    </w:p>
    <w:p w14:paraId="5654CE52" w14:textId="77777777" w:rsidR="00305934" w:rsidRPr="002F5037" w:rsidRDefault="00305934" w:rsidP="00236929">
      <w:pPr>
        <w:suppressAutoHyphens/>
        <w:spacing w:after="0"/>
        <w:rPr>
          <w:rFonts w:cstheme="minorHAnsi"/>
          <w:b/>
        </w:rPr>
      </w:pPr>
    </w:p>
    <w:p w14:paraId="57D97E73" w14:textId="77777777" w:rsidR="004D46CF" w:rsidRPr="002F5037" w:rsidRDefault="004D46CF" w:rsidP="00236929">
      <w:pPr>
        <w:suppressAutoHyphens/>
        <w:spacing w:after="0"/>
        <w:rPr>
          <w:rFonts w:cstheme="minorHAnsi"/>
          <w:b/>
        </w:rPr>
      </w:pPr>
    </w:p>
    <w:p w14:paraId="1B785E00" w14:textId="77777777" w:rsidR="004D46CF" w:rsidRPr="002F5037" w:rsidRDefault="004D46CF" w:rsidP="00236929">
      <w:pPr>
        <w:suppressAutoHyphens/>
        <w:spacing w:after="0"/>
        <w:rPr>
          <w:rFonts w:cstheme="minorHAnsi"/>
          <w:b/>
        </w:rPr>
      </w:pPr>
    </w:p>
    <w:p w14:paraId="73BAEB4F" w14:textId="77777777" w:rsidR="004D46CF" w:rsidRPr="002F5037" w:rsidRDefault="004D46CF" w:rsidP="00236929">
      <w:pPr>
        <w:suppressAutoHyphens/>
        <w:spacing w:after="0"/>
        <w:rPr>
          <w:rFonts w:cstheme="minorHAnsi"/>
          <w:b/>
        </w:rPr>
      </w:pPr>
    </w:p>
    <w:p w14:paraId="16CCAED4" w14:textId="77777777" w:rsidR="004D46CF" w:rsidRPr="002F5037" w:rsidRDefault="004D46CF" w:rsidP="00236929">
      <w:pPr>
        <w:suppressAutoHyphens/>
        <w:spacing w:after="0"/>
        <w:rPr>
          <w:rFonts w:cstheme="minorHAnsi"/>
          <w:b/>
        </w:rPr>
      </w:pPr>
    </w:p>
    <w:p w14:paraId="455BB037" w14:textId="77777777" w:rsidR="004D46CF" w:rsidRPr="002F5037" w:rsidRDefault="004D46CF" w:rsidP="00236929">
      <w:pPr>
        <w:suppressAutoHyphens/>
        <w:spacing w:after="0"/>
        <w:rPr>
          <w:rFonts w:cstheme="minorHAnsi"/>
          <w:b/>
        </w:rPr>
      </w:pPr>
    </w:p>
    <w:p w14:paraId="69840678" w14:textId="77777777" w:rsidR="004D46CF" w:rsidRPr="002F5037" w:rsidRDefault="004D46CF" w:rsidP="00236929">
      <w:pPr>
        <w:suppressAutoHyphens/>
        <w:spacing w:after="0"/>
        <w:rPr>
          <w:rFonts w:cstheme="minorHAnsi"/>
          <w:b/>
        </w:rPr>
      </w:pPr>
    </w:p>
    <w:p w14:paraId="49427FB0" w14:textId="77777777" w:rsidR="004D46CF" w:rsidRPr="002F5037" w:rsidRDefault="004D46CF" w:rsidP="00236929">
      <w:pPr>
        <w:suppressAutoHyphens/>
        <w:spacing w:after="0"/>
        <w:rPr>
          <w:rFonts w:cstheme="minorHAnsi"/>
          <w:b/>
        </w:rPr>
      </w:pPr>
    </w:p>
    <w:p w14:paraId="4DD56127" w14:textId="77777777" w:rsidR="00AB0B97" w:rsidRPr="002F5037" w:rsidRDefault="00AB0B97" w:rsidP="00236929">
      <w:pPr>
        <w:suppressAutoHyphens/>
        <w:spacing w:after="0"/>
        <w:rPr>
          <w:rFonts w:cstheme="minorHAnsi"/>
          <w:b/>
        </w:rPr>
      </w:pPr>
    </w:p>
    <w:p w14:paraId="0DFCF42E" w14:textId="77777777" w:rsidR="00AB0B97" w:rsidRPr="002F5037" w:rsidRDefault="00AB0B97" w:rsidP="00236929">
      <w:pPr>
        <w:suppressAutoHyphens/>
        <w:spacing w:after="0"/>
        <w:rPr>
          <w:rFonts w:cstheme="minorHAnsi"/>
          <w:b/>
        </w:rPr>
      </w:pPr>
    </w:p>
    <w:p w14:paraId="3C30487A" w14:textId="77777777" w:rsidR="00AB0B97" w:rsidRPr="002F5037" w:rsidRDefault="00AB0B97" w:rsidP="00236929">
      <w:pPr>
        <w:suppressAutoHyphens/>
        <w:spacing w:after="0"/>
        <w:rPr>
          <w:rFonts w:cstheme="minorHAnsi"/>
          <w:b/>
        </w:rPr>
      </w:pPr>
    </w:p>
    <w:p w14:paraId="235939E7" w14:textId="77777777" w:rsidR="00AB0B97" w:rsidRPr="002F5037" w:rsidRDefault="00AB0B97" w:rsidP="00236929">
      <w:pPr>
        <w:suppressAutoHyphens/>
        <w:spacing w:after="0"/>
        <w:rPr>
          <w:rFonts w:cstheme="minorHAnsi"/>
          <w:b/>
        </w:rPr>
      </w:pPr>
    </w:p>
    <w:p w14:paraId="310F14A2" w14:textId="77777777" w:rsidR="00AB0B97" w:rsidRPr="00BC07ED" w:rsidRDefault="00AB0B97" w:rsidP="00236929">
      <w:pPr>
        <w:suppressAutoHyphens/>
        <w:spacing w:after="0"/>
        <w:rPr>
          <w:rFonts w:cstheme="minorHAnsi"/>
          <w:b/>
        </w:rPr>
      </w:pPr>
    </w:p>
    <w:p w14:paraId="2A9749CB" w14:textId="77777777" w:rsidR="00AB0B97" w:rsidRPr="00BC07ED" w:rsidRDefault="00AB0B97" w:rsidP="00236929">
      <w:pPr>
        <w:suppressAutoHyphens/>
        <w:spacing w:after="0"/>
        <w:rPr>
          <w:rFonts w:cstheme="minorHAnsi"/>
          <w:b/>
        </w:rPr>
      </w:pPr>
    </w:p>
    <w:p w14:paraId="065FB6FF" w14:textId="77777777" w:rsidR="004D46CF" w:rsidRPr="00BC07ED" w:rsidRDefault="004D46CF" w:rsidP="00236929">
      <w:pPr>
        <w:suppressAutoHyphens/>
        <w:spacing w:after="0"/>
        <w:rPr>
          <w:rFonts w:cstheme="minorHAnsi"/>
          <w:b/>
        </w:rPr>
      </w:pPr>
    </w:p>
    <w:p w14:paraId="38B56607" w14:textId="77777777" w:rsidR="004D46CF" w:rsidRPr="00BC07ED" w:rsidRDefault="004D46CF" w:rsidP="00236929">
      <w:pPr>
        <w:suppressAutoHyphens/>
        <w:spacing w:after="0"/>
        <w:rPr>
          <w:rFonts w:cstheme="minorHAnsi"/>
          <w:b/>
        </w:rPr>
      </w:pPr>
    </w:p>
    <w:p w14:paraId="69753561" w14:textId="77509BB8" w:rsidR="00AA5146" w:rsidRPr="00BC07ED" w:rsidRDefault="00AA5146">
      <w:pPr>
        <w:jc w:val="left"/>
        <w:rPr>
          <w:rFonts w:cstheme="minorHAnsi"/>
          <w:b/>
        </w:rPr>
      </w:pPr>
    </w:p>
    <w:p w14:paraId="0EB17BBD" w14:textId="244440C3" w:rsidR="000B13DE" w:rsidRPr="00BC07ED" w:rsidRDefault="000B13DE">
      <w:pPr>
        <w:suppressAutoHyphens/>
        <w:spacing w:after="0"/>
        <w:rPr>
          <w:rFonts w:cstheme="minorHAnsi"/>
          <w:b/>
        </w:rPr>
      </w:pPr>
      <w:r w:rsidRPr="00BC07ED">
        <w:rPr>
          <w:rFonts w:cstheme="minorHAnsi"/>
          <w:b/>
        </w:rPr>
        <w:t>Příloha č. 1: Výpis z katastru nemovitostí ve vztahu k podílu na budově</w:t>
      </w:r>
    </w:p>
    <w:p w14:paraId="49E4BCC7" w14:textId="77777777" w:rsidR="000B13DE" w:rsidRPr="00BC07ED" w:rsidRDefault="000B13DE">
      <w:pPr>
        <w:suppressAutoHyphens/>
        <w:spacing w:after="0"/>
        <w:rPr>
          <w:rFonts w:cstheme="minorHAnsi"/>
          <w:highlight w:val="yellow"/>
        </w:rPr>
      </w:pPr>
    </w:p>
    <w:p w14:paraId="6A6488C7" w14:textId="77777777" w:rsidR="009C5ABF" w:rsidRPr="00BC07ED" w:rsidRDefault="009C5ABF">
      <w:pPr>
        <w:suppressAutoHyphens/>
        <w:spacing w:after="0"/>
        <w:rPr>
          <w:rFonts w:cstheme="minorHAnsi"/>
          <w:highlight w:val="yellow"/>
        </w:rPr>
      </w:pPr>
    </w:p>
    <w:p w14:paraId="2DE02105" w14:textId="77777777" w:rsidR="009C5ABF" w:rsidRPr="00BC07ED" w:rsidRDefault="009C5ABF">
      <w:pPr>
        <w:suppressAutoHyphens/>
        <w:spacing w:after="0"/>
        <w:rPr>
          <w:rFonts w:cstheme="minorHAnsi"/>
          <w:highlight w:val="yellow"/>
        </w:rPr>
      </w:pPr>
    </w:p>
    <w:p w14:paraId="0A5F97C8" w14:textId="77777777" w:rsidR="009C5ABF" w:rsidRPr="00CC18C7" w:rsidRDefault="009C5ABF">
      <w:pPr>
        <w:suppressAutoHyphens/>
        <w:spacing w:after="0"/>
        <w:rPr>
          <w:rFonts w:cstheme="minorHAnsi"/>
          <w:highlight w:val="yellow"/>
        </w:rPr>
      </w:pPr>
    </w:p>
    <w:p w14:paraId="104E9AC4" w14:textId="77777777" w:rsidR="009C5ABF" w:rsidRPr="00CC18C7" w:rsidRDefault="009C5ABF">
      <w:pPr>
        <w:suppressAutoHyphens/>
        <w:spacing w:after="0"/>
        <w:rPr>
          <w:rFonts w:cstheme="minorHAnsi"/>
          <w:highlight w:val="yellow"/>
        </w:rPr>
      </w:pPr>
    </w:p>
    <w:p w14:paraId="32941324" w14:textId="77777777" w:rsidR="009C5ABF" w:rsidRPr="00CC18C7" w:rsidRDefault="009C5ABF">
      <w:pPr>
        <w:suppressAutoHyphens/>
        <w:spacing w:after="0"/>
        <w:rPr>
          <w:rFonts w:cstheme="minorHAnsi"/>
          <w:highlight w:val="yellow"/>
        </w:rPr>
      </w:pPr>
    </w:p>
    <w:p w14:paraId="75AF1FEC" w14:textId="77777777" w:rsidR="009C5ABF" w:rsidRPr="00CC18C7" w:rsidRDefault="009C5ABF">
      <w:pPr>
        <w:suppressAutoHyphens/>
        <w:spacing w:after="0"/>
        <w:rPr>
          <w:rFonts w:cstheme="minorHAnsi"/>
          <w:highlight w:val="yellow"/>
        </w:rPr>
      </w:pPr>
    </w:p>
    <w:p w14:paraId="5A688463" w14:textId="77777777" w:rsidR="009C5ABF" w:rsidRPr="00CC18C7" w:rsidRDefault="009C5ABF">
      <w:pPr>
        <w:suppressAutoHyphens/>
        <w:spacing w:after="0"/>
        <w:rPr>
          <w:rFonts w:cstheme="minorHAnsi"/>
          <w:highlight w:val="yellow"/>
        </w:rPr>
      </w:pPr>
    </w:p>
    <w:p w14:paraId="76ABBA48" w14:textId="77777777" w:rsidR="009C5ABF" w:rsidRPr="00540D11" w:rsidRDefault="009C5ABF">
      <w:pPr>
        <w:suppressAutoHyphens/>
        <w:spacing w:after="0"/>
        <w:rPr>
          <w:rFonts w:cstheme="minorHAnsi"/>
          <w:highlight w:val="yellow"/>
        </w:rPr>
      </w:pPr>
    </w:p>
    <w:p w14:paraId="351640B6" w14:textId="77777777" w:rsidR="009C5ABF" w:rsidRPr="002F5037" w:rsidRDefault="009C5ABF">
      <w:pPr>
        <w:suppressAutoHyphens/>
        <w:spacing w:after="0"/>
        <w:rPr>
          <w:rFonts w:cstheme="minorHAnsi"/>
          <w:highlight w:val="yellow"/>
        </w:rPr>
      </w:pPr>
    </w:p>
    <w:p w14:paraId="31BD56F7" w14:textId="77777777" w:rsidR="009C5ABF" w:rsidRPr="002F5037" w:rsidRDefault="009C5ABF">
      <w:pPr>
        <w:suppressAutoHyphens/>
        <w:spacing w:after="0"/>
        <w:rPr>
          <w:rFonts w:cstheme="minorHAnsi"/>
          <w:highlight w:val="yellow"/>
        </w:rPr>
      </w:pPr>
    </w:p>
    <w:p w14:paraId="47BE1B32" w14:textId="77777777" w:rsidR="009C5ABF" w:rsidRPr="002F5037" w:rsidRDefault="009C5ABF">
      <w:pPr>
        <w:suppressAutoHyphens/>
        <w:spacing w:after="0"/>
        <w:rPr>
          <w:rFonts w:cstheme="minorHAnsi"/>
          <w:highlight w:val="yellow"/>
        </w:rPr>
      </w:pPr>
    </w:p>
    <w:p w14:paraId="6326225B" w14:textId="77777777" w:rsidR="009C5ABF" w:rsidRPr="002F5037" w:rsidRDefault="009C5ABF">
      <w:pPr>
        <w:suppressAutoHyphens/>
        <w:spacing w:after="0"/>
        <w:rPr>
          <w:rFonts w:cstheme="minorHAnsi"/>
          <w:highlight w:val="yellow"/>
        </w:rPr>
      </w:pPr>
    </w:p>
    <w:p w14:paraId="4900EB0E" w14:textId="77777777" w:rsidR="009C5ABF" w:rsidRPr="002F5037" w:rsidRDefault="009C5ABF">
      <w:pPr>
        <w:suppressAutoHyphens/>
        <w:spacing w:after="0"/>
        <w:rPr>
          <w:rFonts w:cstheme="minorHAnsi"/>
          <w:highlight w:val="yellow"/>
        </w:rPr>
      </w:pPr>
    </w:p>
    <w:p w14:paraId="43464470" w14:textId="77777777" w:rsidR="009C5ABF" w:rsidRPr="002F5037" w:rsidRDefault="009C5ABF">
      <w:pPr>
        <w:suppressAutoHyphens/>
        <w:spacing w:after="0"/>
        <w:rPr>
          <w:rFonts w:cstheme="minorHAnsi"/>
          <w:highlight w:val="yellow"/>
        </w:rPr>
      </w:pPr>
    </w:p>
    <w:p w14:paraId="79BC5A0C" w14:textId="77777777" w:rsidR="009C5ABF" w:rsidRPr="002F5037" w:rsidRDefault="009C5ABF">
      <w:pPr>
        <w:suppressAutoHyphens/>
        <w:spacing w:after="0"/>
        <w:rPr>
          <w:rFonts w:cstheme="minorHAnsi"/>
          <w:highlight w:val="yellow"/>
        </w:rPr>
      </w:pPr>
    </w:p>
    <w:p w14:paraId="49D764A3" w14:textId="77777777" w:rsidR="009C5ABF" w:rsidRPr="002F5037" w:rsidRDefault="009C5ABF">
      <w:pPr>
        <w:suppressAutoHyphens/>
        <w:spacing w:after="0"/>
        <w:rPr>
          <w:rFonts w:cstheme="minorHAnsi"/>
          <w:highlight w:val="yellow"/>
        </w:rPr>
      </w:pPr>
    </w:p>
    <w:p w14:paraId="673C98CE" w14:textId="77777777" w:rsidR="009C5ABF" w:rsidRPr="002F5037" w:rsidRDefault="009C5ABF">
      <w:pPr>
        <w:suppressAutoHyphens/>
        <w:spacing w:after="0"/>
        <w:rPr>
          <w:rFonts w:cstheme="minorHAnsi"/>
          <w:highlight w:val="yellow"/>
        </w:rPr>
      </w:pPr>
    </w:p>
    <w:p w14:paraId="1ABEFDA4" w14:textId="77777777" w:rsidR="009C5ABF" w:rsidRPr="002F5037" w:rsidRDefault="009C5ABF">
      <w:pPr>
        <w:suppressAutoHyphens/>
        <w:spacing w:after="0"/>
        <w:rPr>
          <w:rFonts w:cstheme="minorHAnsi"/>
          <w:highlight w:val="yellow"/>
        </w:rPr>
      </w:pPr>
    </w:p>
    <w:p w14:paraId="2C153826" w14:textId="77777777" w:rsidR="009C5ABF" w:rsidRPr="002F5037" w:rsidRDefault="009C5ABF">
      <w:pPr>
        <w:suppressAutoHyphens/>
        <w:spacing w:after="0"/>
        <w:rPr>
          <w:rFonts w:cstheme="minorHAnsi"/>
          <w:highlight w:val="yellow"/>
        </w:rPr>
      </w:pPr>
    </w:p>
    <w:p w14:paraId="4517CCCA" w14:textId="77777777" w:rsidR="009C5ABF" w:rsidRPr="002F5037" w:rsidRDefault="009C5ABF">
      <w:pPr>
        <w:suppressAutoHyphens/>
        <w:spacing w:after="0"/>
        <w:rPr>
          <w:rFonts w:cstheme="minorHAnsi"/>
          <w:highlight w:val="yellow"/>
        </w:rPr>
      </w:pPr>
    </w:p>
    <w:p w14:paraId="3D184A0F" w14:textId="77777777" w:rsidR="009C5ABF" w:rsidRPr="002F5037" w:rsidRDefault="009C5ABF">
      <w:pPr>
        <w:suppressAutoHyphens/>
        <w:spacing w:after="0"/>
        <w:rPr>
          <w:rFonts w:cstheme="minorHAnsi"/>
          <w:highlight w:val="yellow"/>
        </w:rPr>
      </w:pPr>
    </w:p>
    <w:p w14:paraId="67DDF1C5" w14:textId="77777777" w:rsidR="009C5ABF" w:rsidRPr="002F5037" w:rsidRDefault="009C5ABF">
      <w:pPr>
        <w:suppressAutoHyphens/>
        <w:spacing w:after="0"/>
        <w:rPr>
          <w:rFonts w:cstheme="minorHAnsi"/>
          <w:highlight w:val="yellow"/>
        </w:rPr>
      </w:pPr>
    </w:p>
    <w:p w14:paraId="489107FB" w14:textId="77777777" w:rsidR="009C5ABF" w:rsidRPr="002F5037" w:rsidRDefault="009C5ABF">
      <w:pPr>
        <w:suppressAutoHyphens/>
        <w:spacing w:after="0"/>
        <w:rPr>
          <w:rFonts w:cstheme="minorHAnsi"/>
          <w:highlight w:val="yellow"/>
        </w:rPr>
      </w:pPr>
    </w:p>
    <w:p w14:paraId="7EEBF3DC" w14:textId="77777777" w:rsidR="009C5ABF" w:rsidRPr="002F5037" w:rsidRDefault="009C5ABF">
      <w:pPr>
        <w:suppressAutoHyphens/>
        <w:spacing w:after="0"/>
        <w:rPr>
          <w:rFonts w:cstheme="minorHAnsi"/>
          <w:highlight w:val="yellow"/>
        </w:rPr>
      </w:pPr>
    </w:p>
    <w:p w14:paraId="3CF72A4B" w14:textId="77777777" w:rsidR="009C5ABF" w:rsidRPr="002F5037" w:rsidRDefault="009C5ABF">
      <w:pPr>
        <w:suppressAutoHyphens/>
        <w:spacing w:after="0"/>
        <w:rPr>
          <w:rFonts w:cstheme="minorHAnsi"/>
          <w:highlight w:val="yellow"/>
        </w:rPr>
      </w:pPr>
    </w:p>
    <w:p w14:paraId="711E6452" w14:textId="77777777" w:rsidR="009C5ABF" w:rsidRPr="002F5037" w:rsidRDefault="009C5ABF">
      <w:pPr>
        <w:suppressAutoHyphens/>
        <w:spacing w:after="0"/>
        <w:rPr>
          <w:rFonts w:cstheme="minorHAnsi"/>
          <w:highlight w:val="yellow"/>
        </w:rPr>
      </w:pPr>
    </w:p>
    <w:p w14:paraId="35FB9F44" w14:textId="77777777" w:rsidR="009C5ABF" w:rsidRPr="002F5037" w:rsidRDefault="009C5ABF">
      <w:pPr>
        <w:suppressAutoHyphens/>
        <w:spacing w:after="0"/>
        <w:rPr>
          <w:rFonts w:cstheme="minorHAnsi"/>
          <w:highlight w:val="yellow"/>
        </w:rPr>
      </w:pPr>
    </w:p>
    <w:p w14:paraId="1119C8C0" w14:textId="77777777" w:rsidR="009C5ABF" w:rsidRPr="002F5037" w:rsidRDefault="009C5ABF">
      <w:pPr>
        <w:suppressAutoHyphens/>
        <w:spacing w:after="0"/>
        <w:rPr>
          <w:rFonts w:cstheme="minorHAnsi"/>
          <w:highlight w:val="yellow"/>
        </w:rPr>
      </w:pPr>
    </w:p>
    <w:p w14:paraId="25372772" w14:textId="77777777" w:rsidR="009C5ABF" w:rsidRPr="002F5037" w:rsidRDefault="009C5ABF">
      <w:pPr>
        <w:suppressAutoHyphens/>
        <w:spacing w:after="0"/>
        <w:rPr>
          <w:rFonts w:cstheme="minorHAnsi"/>
          <w:highlight w:val="yellow"/>
        </w:rPr>
      </w:pPr>
    </w:p>
    <w:p w14:paraId="4FF11502" w14:textId="77777777" w:rsidR="009C5ABF" w:rsidRPr="002F5037" w:rsidRDefault="009C5ABF">
      <w:pPr>
        <w:suppressAutoHyphens/>
        <w:spacing w:after="0"/>
        <w:rPr>
          <w:rFonts w:cstheme="minorHAnsi"/>
          <w:highlight w:val="yellow"/>
        </w:rPr>
      </w:pPr>
    </w:p>
    <w:p w14:paraId="6EBFCA56" w14:textId="77777777" w:rsidR="009C5ABF" w:rsidRPr="002F5037" w:rsidRDefault="009C5ABF">
      <w:pPr>
        <w:suppressAutoHyphens/>
        <w:spacing w:after="0"/>
        <w:rPr>
          <w:rFonts w:cstheme="minorHAnsi"/>
          <w:highlight w:val="yellow"/>
        </w:rPr>
      </w:pPr>
    </w:p>
    <w:p w14:paraId="4EC23290" w14:textId="77777777" w:rsidR="009C5ABF" w:rsidRPr="002F5037" w:rsidRDefault="009C5ABF">
      <w:pPr>
        <w:suppressAutoHyphens/>
        <w:spacing w:after="0"/>
        <w:rPr>
          <w:rFonts w:cstheme="minorHAnsi"/>
          <w:highlight w:val="yellow"/>
        </w:rPr>
      </w:pPr>
    </w:p>
    <w:p w14:paraId="0B1A98C1" w14:textId="77777777" w:rsidR="009C5ABF" w:rsidRPr="002F5037" w:rsidRDefault="009C5ABF">
      <w:pPr>
        <w:suppressAutoHyphens/>
        <w:spacing w:after="0"/>
        <w:rPr>
          <w:rFonts w:cstheme="minorHAnsi"/>
          <w:highlight w:val="yellow"/>
        </w:rPr>
      </w:pPr>
    </w:p>
    <w:p w14:paraId="1662E0CF" w14:textId="77777777" w:rsidR="009C5ABF" w:rsidRPr="002F5037" w:rsidRDefault="009C5ABF">
      <w:pPr>
        <w:suppressAutoHyphens/>
        <w:spacing w:after="0"/>
        <w:rPr>
          <w:rFonts w:cstheme="minorHAnsi"/>
          <w:highlight w:val="yellow"/>
        </w:rPr>
      </w:pPr>
    </w:p>
    <w:p w14:paraId="6A571D9E" w14:textId="77777777" w:rsidR="009C5ABF" w:rsidRPr="002F5037" w:rsidRDefault="009C5ABF">
      <w:pPr>
        <w:suppressAutoHyphens/>
        <w:spacing w:after="0"/>
        <w:rPr>
          <w:rFonts w:cstheme="minorHAnsi"/>
          <w:highlight w:val="yellow"/>
        </w:rPr>
      </w:pPr>
    </w:p>
    <w:p w14:paraId="2B182DFC" w14:textId="77777777" w:rsidR="009C5ABF" w:rsidRPr="002F5037" w:rsidRDefault="009C5ABF">
      <w:pPr>
        <w:suppressAutoHyphens/>
        <w:spacing w:after="0"/>
        <w:rPr>
          <w:rFonts w:cstheme="minorHAnsi"/>
          <w:highlight w:val="yellow"/>
        </w:rPr>
      </w:pPr>
    </w:p>
    <w:p w14:paraId="59A8F27D" w14:textId="77777777" w:rsidR="009C5ABF" w:rsidRPr="002F5037" w:rsidRDefault="009C5ABF">
      <w:pPr>
        <w:suppressAutoHyphens/>
        <w:spacing w:after="0"/>
        <w:rPr>
          <w:rFonts w:cstheme="minorHAnsi"/>
          <w:highlight w:val="yellow"/>
        </w:rPr>
      </w:pPr>
    </w:p>
    <w:p w14:paraId="416B8C5D" w14:textId="77777777" w:rsidR="009C5ABF" w:rsidRPr="002F5037" w:rsidRDefault="009C5ABF">
      <w:pPr>
        <w:suppressAutoHyphens/>
        <w:spacing w:after="0"/>
        <w:rPr>
          <w:rFonts w:cstheme="minorHAnsi"/>
          <w:highlight w:val="yellow"/>
        </w:rPr>
      </w:pPr>
    </w:p>
    <w:p w14:paraId="55F4954A" w14:textId="77777777" w:rsidR="009C5ABF" w:rsidRPr="002F5037" w:rsidRDefault="009C5ABF">
      <w:pPr>
        <w:suppressAutoHyphens/>
        <w:spacing w:after="0"/>
        <w:rPr>
          <w:rFonts w:cstheme="minorHAnsi"/>
          <w:highlight w:val="yellow"/>
        </w:rPr>
      </w:pPr>
    </w:p>
    <w:p w14:paraId="231018FE" w14:textId="77777777" w:rsidR="009C5ABF" w:rsidRPr="002F5037" w:rsidRDefault="009C5ABF">
      <w:pPr>
        <w:suppressAutoHyphens/>
        <w:spacing w:after="0"/>
        <w:rPr>
          <w:rFonts w:cstheme="minorHAnsi"/>
          <w:highlight w:val="yellow"/>
        </w:rPr>
      </w:pPr>
    </w:p>
    <w:p w14:paraId="61E2FC49" w14:textId="77777777" w:rsidR="00AA5146" w:rsidRPr="002F5037" w:rsidRDefault="00AA5146">
      <w:pPr>
        <w:jc w:val="left"/>
        <w:rPr>
          <w:rFonts w:cstheme="minorHAnsi"/>
          <w:b/>
        </w:rPr>
      </w:pPr>
      <w:r w:rsidRPr="002F5037">
        <w:rPr>
          <w:rFonts w:cstheme="minorHAnsi"/>
          <w:b/>
        </w:rPr>
        <w:br w:type="page"/>
      </w:r>
    </w:p>
    <w:p w14:paraId="672B0432" w14:textId="40863E3B" w:rsidR="000B13DE" w:rsidRPr="002F5037" w:rsidRDefault="000B13DE">
      <w:pPr>
        <w:suppressAutoHyphens/>
        <w:spacing w:after="0"/>
        <w:rPr>
          <w:rFonts w:cstheme="minorHAnsi"/>
          <w:b/>
        </w:rPr>
      </w:pPr>
      <w:bookmarkStart w:id="39" w:name="_Hlk168304399"/>
      <w:r w:rsidRPr="002F5037">
        <w:rPr>
          <w:rFonts w:cstheme="minorHAnsi"/>
          <w:b/>
        </w:rPr>
        <w:lastRenderedPageBreak/>
        <w:t xml:space="preserve">Příloha č. 2: </w:t>
      </w:r>
      <w:r w:rsidR="002B7621" w:rsidRPr="002F5037">
        <w:rPr>
          <w:rFonts w:cstheme="minorHAnsi"/>
          <w:b/>
        </w:rPr>
        <w:t>Vzorová smlouva k</w:t>
      </w:r>
      <w:r w:rsidRPr="002F5037">
        <w:rPr>
          <w:rFonts w:cstheme="minorHAnsi"/>
          <w:b/>
        </w:rPr>
        <w:t xml:space="preserve"> převodu bytové jednotky </w:t>
      </w:r>
    </w:p>
    <w:bookmarkEnd w:id="39"/>
    <w:p w14:paraId="784CCD33" w14:textId="77777777" w:rsidR="000B13DE" w:rsidRPr="002F5037" w:rsidRDefault="000B13DE">
      <w:pPr>
        <w:suppressAutoHyphens/>
        <w:spacing w:after="0"/>
        <w:rPr>
          <w:rFonts w:cstheme="minorHAnsi"/>
          <w:b/>
        </w:rPr>
      </w:pPr>
    </w:p>
    <w:p w14:paraId="356911F8" w14:textId="77777777" w:rsidR="000B13DE" w:rsidRPr="002F5037" w:rsidRDefault="000B13DE">
      <w:pPr>
        <w:suppressAutoHyphens/>
        <w:spacing w:after="0"/>
        <w:rPr>
          <w:rFonts w:cstheme="minorHAnsi"/>
          <w:b/>
        </w:rPr>
      </w:pPr>
    </w:p>
    <w:p w14:paraId="7B81156E" w14:textId="77777777" w:rsidR="00F70922" w:rsidRPr="002F5037" w:rsidRDefault="00F70922">
      <w:pPr>
        <w:suppressAutoHyphens/>
        <w:spacing w:after="0"/>
        <w:rPr>
          <w:rFonts w:cstheme="minorHAnsi"/>
          <w:b/>
        </w:rPr>
      </w:pPr>
    </w:p>
    <w:p w14:paraId="22200736" w14:textId="77777777" w:rsidR="00F70922" w:rsidRPr="002F5037" w:rsidRDefault="00F70922">
      <w:pPr>
        <w:suppressAutoHyphens/>
        <w:spacing w:after="0"/>
        <w:rPr>
          <w:rFonts w:cstheme="minorHAnsi"/>
          <w:b/>
        </w:rPr>
      </w:pPr>
    </w:p>
    <w:p w14:paraId="41C16BF9" w14:textId="77777777" w:rsidR="00F70922" w:rsidRPr="002F5037" w:rsidRDefault="00F70922">
      <w:pPr>
        <w:suppressAutoHyphens/>
        <w:spacing w:after="0"/>
        <w:rPr>
          <w:rFonts w:cstheme="minorHAnsi"/>
          <w:b/>
        </w:rPr>
      </w:pPr>
    </w:p>
    <w:p w14:paraId="345802A1" w14:textId="77777777" w:rsidR="00F70922" w:rsidRPr="002F5037" w:rsidRDefault="00F70922">
      <w:pPr>
        <w:suppressAutoHyphens/>
        <w:spacing w:after="0"/>
        <w:rPr>
          <w:rFonts w:cstheme="minorHAnsi"/>
          <w:b/>
        </w:rPr>
      </w:pPr>
    </w:p>
    <w:p w14:paraId="3C63DD31" w14:textId="77777777" w:rsidR="00AA5146" w:rsidRPr="002F5037" w:rsidRDefault="00AA5146">
      <w:pPr>
        <w:jc w:val="left"/>
        <w:rPr>
          <w:rFonts w:cstheme="minorHAnsi"/>
          <w:b/>
        </w:rPr>
      </w:pPr>
      <w:r w:rsidRPr="002F5037">
        <w:rPr>
          <w:rFonts w:cstheme="minorHAnsi"/>
          <w:b/>
        </w:rPr>
        <w:br w:type="page"/>
      </w:r>
    </w:p>
    <w:p w14:paraId="67D71BFF" w14:textId="54892E81" w:rsidR="00AA5146" w:rsidRPr="002F5037" w:rsidRDefault="00AA5146" w:rsidP="00AA5146">
      <w:pPr>
        <w:suppressAutoHyphens/>
        <w:spacing w:after="0"/>
        <w:rPr>
          <w:rFonts w:cstheme="minorHAnsi"/>
          <w:b/>
        </w:rPr>
      </w:pPr>
      <w:r w:rsidRPr="002F5037">
        <w:rPr>
          <w:rFonts w:cstheme="minorHAnsi"/>
          <w:b/>
        </w:rPr>
        <w:lastRenderedPageBreak/>
        <w:t xml:space="preserve">Příloha č. 3: Vzorové oznámení </w:t>
      </w:r>
    </w:p>
    <w:p w14:paraId="2F69A5CB" w14:textId="77777777" w:rsidR="00F70922" w:rsidRPr="002F5037" w:rsidRDefault="00F70922">
      <w:pPr>
        <w:suppressAutoHyphens/>
        <w:spacing w:after="0"/>
        <w:rPr>
          <w:rFonts w:cstheme="minorHAnsi"/>
          <w:b/>
        </w:rPr>
      </w:pPr>
    </w:p>
    <w:p w14:paraId="030A2548" w14:textId="77777777" w:rsidR="00F70922" w:rsidRPr="002F5037" w:rsidRDefault="00F70922">
      <w:pPr>
        <w:suppressAutoHyphens/>
        <w:spacing w:after="0"/>
        <w:rPr>
          <w:rFonts w:cstheme="minorHAnsi"/>
          <w:b/>
        </w:rPr>
      </w:pPr>
    </w:p>
    <w:p w14:paraId="3744E80A" w14:textId="77777777" w:rsidR="00F70922" w:rsidRPr="002F5037" w:rsidRDefault="00F70922">
      <w:pPr>
        <w:suppressAutoHyphens/>
        <w:spacing w:after="0"/>
        <w:rPr>
          <w:rFonts w:cstheme="minorHAnsi"/>
          <w:b/>
        </w:rPr>
      </w:pPr>
    </w:p>
    <w:p w14:paraId="3E57B108" w14:textId="6742608B" w:rsidR="000B13DE" w:rsidRPr="002F5037" w:rsidRDefault="000B13DE">
      <w:pPr>
        <w:suppressAutoHyphens/>
        <w:spacing w:after="0"/>
        <w:rPr>
          <w:rFonts w:cstheme="minorHAnsi"/>
          <w:i/>
        </w:rPr>
      </w:pPr>
    </w:p>
    <w:sectPr w:rsidR="000B13DE" w:rsidRPr="002F5037" w:rsidSect="007E2849">
      <w:headerReference w:type="even" r:id="rId8"/>
      <w:headerReference w:type="default" r:id="rId9"/>
      <w:footerReference w:type="even" r:id="rId10"/>
      <w:footerReference w:type="default" r:id="rId11"/>
      <w:headerReference w:type="first" r:id="rId12"/>
      <w:footerReference w:type="first" r:id="rId13"/>
      <w:pgSz w:w="11906" w:h="16838"/>
      <w:pgMar w:top="1701" w:right="1417" w:bottom="1417" w:left="1417" w:header="284" w:footer="708" w:gutter="0"/>
      <w:cols w:space="708"/>
      <w:formProt w:val="0"/>
      <w:docGrid w:linePitch="360" w:charSpace="409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87B824A" w16cex:dateUtc="2024-06-03T14:33:00Z"/>
  <w16cex:commentExtensible w16cex:durableId="19416141" w16cex:dateUtc="2024-06-10T19:58:00Z"/>
  <w16cex:commentExtensible w16cex:durableId="2B798CDE" w16cex:dateUtc="2024-07-25T12:14:00Z"/>
  <w16cex:commentExtensible w16cex:durableId="0D162449" w16cex:dateUtc="2024-06-03T07:46:00Z"/>
  <w16cex:commentExtensible w16cex:durableId="7B2AA64D" w16cex:dateUtc="2024-06-03T07:35:00Z"/>
  <w16cex:commentExtensible w16cex:durableId="4BE67B18" w16cex:dateUtc="2024-06-03T07:48:00Z"/>
  <w16cex:commentExtensible w16cex:durableId="291C41A6" w16cex:dateUtc="2024-07-25T12:17:00Z"/>
  <w16cex:commentExtensible w16cex:durableId="502D36FE" w16cex:dateUtc="2024-06-03T07:57:00Z"/>
  <w16cex:commentExtensible w16cex:durableId="1C5AE47E" w16cex:dateUtc="2024-06-03T14:35:00Z"/>
  <w16cex:commentExtensible w16cex:durableId="3607784B" w16cex:dateUtc="2024-06-03T14:35:00Z"/>
  <w16cex:commentExtensible w16cex:durableId="362A6E21" w16cex:dateUtc="2024-06-03T14:36:00Z"/>
  <w16cex:commentExtensible w16cex:durableId="32D37F06" w16cex:dateUtc="2024-06-03T07:54:00Z"/>
  <w16cex:commentExtensible w16cex:durableId="20480062" w16cex:dateUtc="2024-06-03T14:38:00Z"/>
  <w16cex:commentExtensible w16cex:durableId="2900CF26" w16cex:dateUtc="2024-06-03T08:01:00Z"/>
  <w16cex:commentExtensible w16cex:durableId="37CD27FD" w16cex:dateUtc="2024-07-25T12:22:00Z"/>
  <w16cex:commentExtensible w16cex:durableId="1CABC6E5" w16cex:dateUtc="2024-06-03T08:12:00Z"/>
  <w16cex:commentExtensible w16cex:durableId="18F39FF0" w16cex:dateUtc="2024-07-25T12:52:00Z"/>
  <w16cex:commentExtensible w16cex:durableId="73D09373" w16cex:dateUtc="2024-06-03T09:24:00Z"/>
  <w16cex:commentExtensible w16cex:durableId="27C41AB0" w16cex:dateUtc="2024-07-25T11:41:00Z"/>
  <w16cex:commentExtensible w16cex:durableId="50F98A6E" w16cex:dateUtc="2024-06-03T09:16:00Z"/>
  <w16cex:commentExtensible w16cex:durableId="057A8586" w16cex:dateUtc="2024-07-25T11:43:00Z"/>
  <w16cex:commentExtensible w16cex:durableId="0620CD49" w16cex:dateUtc="2024-06-03T14:46:00Z"/>
  <w16cex:commentExtensible w16cex:durableId="2F980E8D" w16cex:dateUtc="2024-06-03T14:46:00Z"/>
  <w16cex:commentExtensible w16cex:durableId="2BE6800A" w16cex:dateUtc="2024-06-03T14:20:00Z"/>
  <w16cex:commentExtensible w16cex:durableId="4C76917A" w16cex:dateUtc="2024-06-03T14:29:00Z"/>
  <w16cex:commentExtensible w16cex:durableId="73099454" w16cex:dateUtc="2024-07-25T12: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67A2AD0" w16cid:durableId="387B824A"/>
  <w16cid:commentId w16cid:paraId="4E6D72FE" w16cid:durableId="19416141"/>
  <w16cid:commentId w16cid:paraId="457813E5" w16cid:durableId="2B798CDE"/>
  <w16cid:commentId w16cid:paraId="46099B07" w16cid:durableId="0D162449"/>
  <w16cid:commentId w16cid:paraId="26602DA8" w16cid:durableId="7B2AA64D"/>
  <w16cid:commentId w16cid:paraId="4416ECDB" w16cid:durableId="4BE67B18"/>
  <w16cid:commentId w16cid:paraId="0A147421" w16cid:durableId="291C41A6"/>
  <w16cid:commentId w16cid:paraId="1A169802" w16cid:durableId="502D36FE"/>
  <w16cid:commentId w16cid:paraId="34A23591" w16cid:durableId="1C5AE47E"/>
  <w16cid:commentId w16cid:paraId="5A937621" w16cid:durableId="3607784B"/>
  <w16cid:commentId w16cid:paraId="5BD237C5" w16cid:durableId="362A6E21"/>
  <w16cid:commentId w16cid:paraId="666E4F9C" w16cid:durableId="32D37F06"/>
  <w16cid:commentId w16cid:paraId="4FF22642" w16cid:durableId="20480062"/>
  <w16cid:commentId w16cid:paraId="66F81A22" w16cid:durableId="2900CF26"/>
  <w16cid:commentId w16cid:paraId="0FE10CA2" w16cid:durableId="37CD27FD"/>
  <w16cid:commentId w16cid:paraId="4C5785E6" w16cid:durableId="1CABC6E5"/>
  <w16cid:commentId w16cid:paraId="6836C580" w16cid:durableId="18F39FF0"/>
  <w16cid:commentId w16cid:paraId="7465937D" w16cid:durableId="73D09373"/>
  <w16cid:commentId w16cid:paraId="1E38EF24" w16cid:durableId="27C41AB0"/>
  <w16cid:commentId w16cid:paraId="051AEECB" w16cid:durableId="50F98A6E"/>
  <w16cid:commentId w16cid:paraId="19CC5F9B" w16cid:durableId="057A8586"/>
  <w16cid:commentId w16cid:paraId="24C68523" w16cid:durableId="0620CD49"/>
  <w16cid:commentId w16cid:paraId="5DC63A09" w16cid:durableId="2F980E8D"/>
  <w16cid:commentId w16cid:paraId="66F8AC18" w16cid:durableId="2BE6800A"/>
  <w16cid:commentId w16cid:paraId="3BB8ED06" w16cid:durableId="4C76917A"/>
  <w16cid:commentId w16cid:paraId="5C5C510B" w16cid:durableId="7309945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3FEEB8" w14:textId="77777777" w:rsidR="00347EB9" w:rsidRDefault="00347EB9">
      <w:pPr>
        <w:spacing w:after="0" w:line="240" w:lineRule="auto"/>
      </w:pPr>
      <w:r>
        <w:separator/>
      </w:r>
    </w:p>
  </w:endnote>
  <w:endnote w:type="continuationSeparator" w:id="0">
    <w:p w14:paraId="3EE5415E" w14:textId="77777777" w:rsidR="00347EB9" w:rsidRDefault="00347EB9">
      <w:pPr>
        <w:spacing w:after="0" w:line="240" w:lineRule="auto"/>
      </w:pPr>
      <w:r>
        <w:continuationSeparator/>
      </w:r>
    </w:p>
  </w:endnote>
  <w:endnote w:type="continuationNotice" w:id="1">
    <w:p w14:paraId="1738C327" w14:textId="77777777" w:rsidR="00347EB9" w:rsidRDefault="00347EB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Liberation Sans">
    <w:altName w:val="Arial"/>
    <w:charset w:val="01"/>
    <w:family w:val="swiss"/>
    <w:pitch w:val="variable"/>
  </w:font>
  <w:font w:name="Noto Sans CJK SC">
    <w:charset w:val="00"/>
    <w:family w:val="roman"/>
    <w:pitch w:val="default"/>
  </w:font>
  <w:font w:name="Lohit Devanagari">
    <w:altName w:val="Cambria"/>
    <w:charset w:val="00"/>
    <w:family w:val="roman"/>
    <w:pitch w:val="default"/>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718ED1" w14:textId="77777777" w:rsidR="00037F59" w:rsidRDefault="00037F5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9482316"/>
      <w:docPartObj>
        <w:docPartGallery w:val="Page Numbers (Bottom of Page)"/>
        <w:docPartUnique/>
      </w:docPartObj>
    </w:sdtPr>
    <w:sdtEndPr/>
    <w:sdtContent>
      <w:p w14:paraId="33FDEDC6" w14:textId="77777777" w:rsidR="0088452D" w:rsidRDefault="0088452D">
        <w:pPr>
          <w:pStyle w:val="Zpat"/>
          <w:jc w:val="center"/>
        </w:pPr>
        <w:r>
          <w:fldChar w:fldCharType="begin"/>
        </w:r>
        <w:r>
          <w:instrText>PAGE</w:instrText>
        </w:r>
        <w:r>
          <w:fldChar w:fldCharType="separate"/>
        </w:r>
        <w:r w:rsidR="00FB5AC9">
          <w:rPr>
            <w:noProof/>
          </w:rPr>
          <w:t>20</w:t>
        </w:r>
        <w:r>
          <w:fldChar w:fldCharType="end"/>
        </w:r>
      </w:p>
    </w:sdtContent>
  </w:sdt>
  <w:p w14:paraId="2F979900" w14:textId="77777777" w:rsidR="0088452D" w:rsidRDefault="0088452D">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17C2E3" w14:textId="77777777" w:rsidR="00037F59" w:rsidRDefault="00037F5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851EEB" w14:textId="77777777" w:rsidR="00347EB9" w:rsidRDefault="00347EB9">
      <w:pPr>
        <w:spacing w:after="0" w:line="240" w:lineRule="auto"/>
      </w:pPr>
      <w:r>
        <w:separator/>
      </w:r>
    </w:p>
  </w:footnote>
  <w:footnote w:type="continuationSeparator" w:id="0">
    <w:p w14:paraId="3734B5E1" w14:textId="77777777" w:rsidR="00347EB9" w:rsidRDefault="00347EB9">
      <w:pPr>
        <w:spacing w:after="0" w:line="240" w:lineRule="auto"/>
      </w:pPr>
      <w:r>
        <w:continuationSeparator/>
      </w:r>
    </w:p>
  </w:footnote>
  <w:footnote w:type="continuationNotice" w:id="1">
    <w:p w14:paraId="2F46A414" w14:textId="77777777" w:rsidR="00347EB9" w:rsidRDefault="00347EB9">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B0E636" w14:textId="77777777" w:rsidR="00037F59" w:rsidRDefault="00037F59">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93EEBC" w14:textId="77777777" w:rsidR="0088452D" w:rsidRPr="002B7621" w:rsidRDefault="0088452D" w:rsidP="003C6344">
    <w:pPr>
      <w:pStyle w:val="Zhlav"/>
      <w:jc w:val="center"/>
      <w:rPr>
        <w:b/>
        <w:i/>
        <w:sz w:val="56"/>
      </w:rPr>
    </w:pPr>
    <w:r w:rsidRPr="002B7621">
      <w:rPr>
        <w:b/>
        <w:i/>
        <w:sz w:val="56"/>
      </w:rPr>
      <w:t>KONCEPT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B4E764" w14:textId="77777777" w:rsidR="00037F59" w:rsidRDefault="00037F59">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2C24C4"/>
    <w:multiLevelType w:val="hybridMultilevel"/>
    <w:tmpl w:val="C9E25A1A"/>
    <w:lvl w:ilvl="0" w:tplc="F8E06B74">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 w15:restartNumberingAfterBreak="0">
    <w:nsid w:val="0E1907CC"/>
    <w:multiLevelType w:val="multilevel"/>
    <w:tmpl w:val="A6745810"/>
    <w:lvl w:ilvl="0">
      <w:start w:val="1"/>
      <w:numFmt w:val="lowerLetter"/>
      <w:lvlText w:val="%1)"/>
      <w:lvlJc w:val="left"/>
      <w:pPr>
        <w:tabs>
          <w:tab w:val="num" w:pos="0"/>
        </w:tabs>
        <w:ind w:left="1080" w:hanging="360"/>
      </w:pPr>
      <w:rPr>
        <w:b/>
      </w:rPr>
    </w:lvl>
    <w:lvl w:ilvl="1">
      <w:start w:val="1"/>
      <w:numFmt w:val="bullet"/>
      <w:lvlText w:val=""/>
      <w:lvlJc w:val="left"/>
      <w:pPr>
        <w:tabs>
          <w:tab w:val="num" w:pos="0"/>
        </w:tabs>
        <w:ind w:left="1800" w:hanging="360"/>
      </w:pPr>
      <w:rPr>
        <w:rFonts w:ascii="Symbol" w:hAnsi="Symbol" w:cs="Symbol" w:hint="default"/>
      </w:r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 w15:restartNumberingAfterBreak="0">
    <w:nsid w:val="0EB61252"/>
    <w:multiLevelType w:val="multilevel"/>
    <w:tmpl w:val="335E2E06"/>
    <w:lvl w:ilvl="0">
      <w:start w:val="2"/>
      <w:numFmt w:val="decimal"/>
      <w:lvlText w:val="%1."/>
      <w:lvlJc w:val="left"/>
      <w:pPr>
        <w:tabs>
          <w:tab w:val="num" w:pos="0"/>
        </w:tabs>
        <w:ind w:left="720" w:hanging="360"/>
      </w:pPr>
      <w:rPr>
        <w:rFonts w:hint="default"/>
        <w:b w:val="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 w15:restartNumberingAfterBreak="0">
    <w:nsid w:val="0EE93546"/>
    <w:multiLevelType w:val="hybridMultilevel"/>
    <w:tmpl w:val="41885712"/>
    <w:lvl w:ilvl="0" w:tplc="085022E6">
      <w:start w:val="2"/>
      <w:numFmt w:val="decimal"/>
      <w:lvlText w:val="%1."/>
      <w:lvlJc w:val="left"/>
      <w:pPr>
        <w:ind w:left="1770" w:hanging="360"/>
      </w:pPr>
      <w:rPr>
        <w:rFonts w:cstheme="minorBidi" w:hint="default"/>
        <w:sz w:val="22"/>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 w15:restartNumberingAfterBreak="0">
    <w:nsid w:val="135B4194"/>
    <w:multiLevelType w:val="multilevel"/>
    <w:tmpl w:val="E3B4F5F0"/>
    <w:styleLink w:val="Aktulnseznam2"/>
    <w:lvl w:ilvl="0">
      <w:start w:val="1"/>
      <w:numFmt w:val="upperRoman"/>
      <w:lvlText w:val="%1"/>
      <w:lvlJc w:val="left"/>
      <w:pPr>
        <w:ind w:left="789" w:hanging="432"/>
      </w:pPr>
      <w:rPr>
        <w:rFonts w:hint="default"/>
        <w:b/>
      </w:rPr>
    </w:lvl>
    <w:lvl w:ilvl="1">
      <w:start w:val="1"/>
      <w:numFmt w:val="decimal"/>
      <w:lvlText w:val="%2"/>
      <w:lvlJc w:val="left"/>
      <w:pPr>
        <w:ind w:left="933" w:hanging="576"/>
      </w:pPr>
      <w:rPr>
        <w:rFonts w:hint="default"/>
      </w:rPr>
    </w:lvl>
    <w:lvl w:ilvl="2">
      <w:start w:val="1"/>
      <w:numFmt w:val="lowerLetter"/>
      <w:lvlText w:val="%3)"/>
      <w:lvlJc w:val="left"/>
      <w:pPr>
        <w:ind w:left="1077" w:hanging="720"/>
      </w:pPr>
      <w:rPr>
        <w:rFonts w:hint="default"/>
      </w:rPr>
    </w:lvl>
    <w:lvl w:ilvl="3">
      <w:start w:val="1"/>
      <w:numFmt w:val="decimal"/>
      <w:lvlText w:val="%1.%2.%3.%4"/>
      <w:lvlJc w:val="left"/>
      <w:pPr>
        <w:ind w:left="1221" w:hanging="864"/>
      </w:pPr>
      <w:rPr>
        <w:rFonts w:hint="default"/>
      </w:rPr>
    </w:lvl>
    <w:lvl w:ilvl="4">
      <w:start w:val="1"/>
      <w:numFmt w:val="decimal"/>
      <w:lvlText w:val="%1.%2.%3.%4.%5"/>
      <w:lvlJc w:val="left"/>
      <w:pPr>
        <w:ind w:left="1365" w:hanging="1008"/>
      </w:pPr>
      <w:rPr>
        <w:rFonts w:hint="default"/>
        <w:b w:val="0"/>
      </w:rPr>
    </w:lvl>
    <w:lvl w:ilvl="5">
      <w:start w:val="1"/>
      <w:numFmt w:val="decimal"/>
      <w:lvlText w:val="%1.%2.%3.%4.%5.%6"/>
      <w:lvlJc w:val="left"/>
      <w:pPr>
        <w:ind w:left="1509" w:hanging="1152"/>
      </w:pPr>
      <w:rPr>
        <w:rFonts w:hint="default"/>
      </w:rPr>
    </w:lvl>
    <w:lvl w:ilvl="6">
      <w:start w:val="1"/>
      <w:numFmt w:val="decimal"/>
      <w:lvlText w:val="%1.%2.%3.%4.%5.%6.%7"/>
      <w:lvlJc w:val="left"/>
      <w:pPr>
        <w:ind w:left="1653" w:hanging="1296"/>
      </w:pPr>
      <w:rPr>
        <w:rFonts w:hint="default"/>
      </w:rPr>
    </w:lvl>
    <w:lvl w:ilvl="7">
      <w:start w:val="1"/>
      <w:numFmt w:val="decimal"/>
      <w:lvlText w:val="%1.%2.%3.%4.%5.%6.%7.%8"/>
      <w:lvlJc w:val="left"/>
      <w:pPr>
        <w:ind w:left="1797" w:hanging="1440"/>
      </w:pPr>
      <w:rPr>
        <w:rFonts w:hint="default"/>
      </w:rPr>
    </w:lvl>
    <w:lvl w:ilvl="8">
      <w:start w:val="1"/>
      <w:numFmt w:val="decimal"/>
      <w:lvlText w:val="%1.%2.%3.%4.%5.%6.%7.%8.%9"/>
      <w:lvlJc w:val="left"/>
      <w:pPr>
        <w:ind w:left="1941" w:hanging="1584"/>
      </w:pPr>
      <w:rPr>
        <w:rFonts w:hint="default"/>
      </w:rPr>
    </w:lvl>
  </w:abstractNum>
  <w:abstractNum w:abstractNumId="5" w15:restartNumberingAfterBreak="0">
    <w:nsid w:val="1FF53754"/>
    <w:multiLevelType w:val="multilevel"/>
    <w:tmpl w:val="E9F62EFE"/>
    <w:lvl w:ilvl="0">
      <w:start w:val="8"/>
      <w:numFmt w:val="upperRoman"/>
      <w:lvlText w:val="%1."/>
      <w:lvlJc w:val="left"/>
      <w:pPr>
        <w:tabs>
          <w:tab w:val="num" w:pos="0"/>
        </w:tabs>
        <w:ind w:left="1080" w:hanging="720"/>
      </w:pPr>
      <w:rPr>
        <w:rFonts w:hint="default"/>
        <w:b/>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asciiTheme="minorHAnsi" w:eastAsiaTheme="minorHAnsi" w:hAnsiTheme="minorHAnsi" w:cstheme="minorBidi" w:hint="default"/>
        <w:b w:val="0"/>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 w15:restartNumberingAfterBreak="0">
    <w:nsid w:val="25A270F6"/>
    <w:multiLevelType w:val="multilevel"/>
    <w:tmpl w:val="731C8B28"/>
    <w:styleLink w:val="Aktulnseznam1"/>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2BF03E8A"/>
    <w:multiLevelType w:val="hybridMultilevel"/>
    <w:tmpl w:val="186663C6"/>
    <w:lvl w:ilvl="0" w:tplc="5DDC53E6">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2F2F6975"/>
    <w:multiLevelType w:val="hybridMultilevel"/>
    <w:tmpl w:val="DB88A8D0"/>
    <w:lvl w:ilvl="0" w:tplc="04050001">
      <w:start w:val="1"/>
      <w:numFmt w:val="bullet"/>
      <w:lvlText w:val=""/>
      <w:lvlJc w:val="left"/>
      <w:pPr>
        <w:ind w:left="1080" w:hanging="360"/>
      </w:pPr>
      <w:rPr>
        <w:rFonts w:ascii="Symbol" w:hAnsi="Symbo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2F86590E"/>
    <w:multiLevelType w:val="multilevel"/>
    <w:tmpl w:val="8948083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30D52740"/>
    <w:multiLevelType w:val="multilevel"/>
    <w:tmpl w:val="DA8A653E"/>
    <w:lvl w:ilvl="0">
      <w:start w:val="2"/>
      <w:numFmt w:val="decimal"/>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11" w15:restartNumberingAfterBreak="0">
    <w:nsid w:val="329955BC"/>
    <w:multiLevelType w:val="hybridMultilevel"/>
    <w:tmpl w:val="66D68A50"/>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3F27A35"/>
    <w:multiLevelType w:val="multilevel"/>
    <w:tmpl w:val="CCE05E1A"/>
    <w:lvl w:ilvl="0">
      <w:start w:val="9"/>
      <w:numFmt w:val="upperRoman"/>
      <w:lvlText w:val="%1."/>
      <w:lvlJc w:val="left"/>
      <w:pPr>
        <w:tabs>
          <w:tab w:val="num" w:pos="0"/>
        </w:tabs>
        <w:ind w:left="1080" w:hanging="720"/>
      </w:pPr>
      <w:rPr>
        <w:rFonts w:hint="default"/>
        <w:b/>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asciiTheme="minorHAnsi" w:eastAsiaTheme="minorHAnsi" w:hAnsiTheme="minorHAnsi" w:cstheme="minorBidi" w:hint="default"/>
        <w:b w:val="0"/>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3" w15:restartNumberingAfterBreak="0">
    <w:nsid w:val="344D2631"/>
    <w:multiLevelType w:val="multilevel"/>
    <w:tmpl w:val="CC3A540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4" w15:restartNumberingAfterBreak="0">
    <w:nsid w:val="34817CDB"/>
    <w:multiLevelType w:val="multilevel"/>
    <w:tmpl w:val="E9B0B7C4"/>
    <w:lvl w:ilvl="0">
      <w:start w:val="1"/>
      <w:numFmt w:val="decimal"/>
      <w:lvlText w:val="%1."/>
      <w:lvlJc w:val="left"/>
      <w:pPr>
        <w:tabs>
          <w:tab w:val="num" w:pos="0"/>
        </w:tabs>
        <w:ind w:left="644" w:hanging="360"/>
      </w:pPr>
      <w:rPr>
        <w:b w:val="0"/>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15" w15:restartNumberingAfterBreak="0">
    <w:nsid w:val="35BF0FF4"/>
    <w:multiLevelType w:val="multilevel"/>
    <w:tmpl w:val="80ACB9B4"/>
    <w:lvl w:ilvl="0">
      <w:start w:val="1"/>
      <w:numFmt w:val="lowerLetter"/>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16" w15:restartNumberingAfterBreak="0">
    <w:nsid w:val="3AEC3DAA"/>
    <w:multiLevelType w:val="multilevel"/>
    <w:tmpl w:val="D65C1C14"/>
    <w:lvl w:ilvl="0">
      <w:start w:val="1"/>
      <w:numFmt w:val="decimal"/>
      <w:lvlText w:val="%1."/>
      <w:lvlJc w:val="left"/>
      <w:pPr>
        <w:tabs>
          <w:tab w:val="num" w:pos="0"/>
        </w:tabs>
        <w:ind w:left="690" w:hanging="360"/>
      </w:pPr>
    </w:lvl>
    <w:lvl w:ilvl="1">
      <w:start w:val="1"/>
      <w:numFmt w:val="lowerLetter"/>
      <w:lvlText w:val="%2."/>
      <w:lvlJc w:val="left"/>
      <w:pPr>
        <w:tabs>
          <w:tab w:val="num" w:pos="0"/>
        </w:tabs>
        <w:ind w:left="1410" w:hanging="360"/>
      </w:pPr>
    </w:lvl>
    <w:lvl w:ilvl="2">
      <w:start w:val="1"/>
      <w:numFmt w:val="lowerRoman"/>
      <w:lvlText w:val="%3."/>
      <w:lvlJc w:val="right"/>
      <w:pPr>
        <w:tabs>
          <w:tab w:val="num" w:pos="0"/>
        </w:tabs>
        <w:ind w:left="2130" w:hanging="180"/>
      </w:pPr>
    </w:lvl>
    <w:lvl w:ilvl="3">
      <w:start w:val="1"/>
      <w:numFmt w:val="decimal"/>
      <w:lvlText w:val="%4."/>
      <w:lvlJc w:val="left"/>
      <w:pPr>
        <w:tabs>
          <w:tab w:val="num" w:pos="0"/>
        </w:tabs>
        <w:ind w:left="2850" w:hanging="360"/>
      </w:pPr>
    </w:lvl>
    <w:lvl w:ilvl="4">
      <w:start w:val="1"/>
      <w:numFmt w:val="lowerLetter"/>
      <w:lvlText w:val="%5."/>
      <w:lvlJc w:val="left"/>
      <w:pPr>
        <w:tabs>
          <w:tab w:val="num" w:pos="0"/>
        </w:tabs>
        <w:ind w:left="3570" w:hanging="360"/>
      </w:pPr>
    </w:lvl>
    <w:lvl w:ilvl="5">
      <w:start w:val="1"/>
      <w:numFmt w:val="lowerRoman"/>
      <w:lvlText w:val="%6."/>
      <w:lvlJc w:val="right"/>
      <w:pPr>
        <w:tabs>
          <w:tab w:val="num" w:pos="0"/>
        </w:tabs>
        <w:ind w:left="4290" w:hanging="180"/>
      </w:pPr>
    </w:lvl>
    <w:lvl w:ilvl="6">
      <w:start w:val="1"/>
      <w:numFmt w:val="decimal"/>
      <w:lvlText w:val="%7."/>
      <w:lvlJc w:val="left"/>
      <w:pPr>
        <w:tabs>
          <w:tab w:val="num" w:pos="0"/>
        </w:tabs>
        <w:ind w:left="5010" w:hanging="360"/>
      </w:pPr>
    </w:lvl>
    <w:lvl w:ilvl="7">
      <w:start w:val="1"/>
      <w:numFmt w:val="lowerLetter"/>
      <w:lvlText w:val="%8."/>
      <w:lvlJc w:val="left"/>
      <w:pPr>
        <w:tabs>
          <w:tab w:val="num" w:pos="0"/>
        </w:tabs>
        <w:ind w:left="5730" w:hanging="360"/>
      </w:pPr>
    </w:lvl>
    <w:lvl w:ilvl="8">
      <w:start w:val="1"/>
      <w:numFmt w:val="lowerRoman"/>
      <w:lvlText w:val="%9."/>
      <w:lvlJc w:val="right"/>
      <w:pPr>
        <w:tabs>
          <w:tab w:val="num" w:pos="0"/>
        </w:tabs>
        <w:ind w:left="6450" w:hanging="180"/>
      </w:pPr>
    </w:lvl>
  </w:abstractNum>
  <w:abstractNum w:abstractNumId="17" w15:restartNumberingAfterBreak="0">
    <w:nsid w:val="3F124F3A"/>
    <w:multiLevelType w:val="hybridMultilevel"/>
    <w:tmpl w:val="767E59B6"/>
    <w:lvl w:ilvl="0" w:tplc="04BE2CDE">
      <w:start w:val="1"/>
      <w:numFmt w:val="lowerLetter"/>
      <w:lvlText w:val="%1)"/>
      <w:lvlJc w:val="left"/>
      <w:pPr>
        <w:ind w:left="1004" w:hanging="360"/>
      </w:pPr>
      <w:rPr>
        <w:rFonts w:hint="default"/>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8" w15:restartNumberingAfterBreak="0">
    <w:nsid w:val="3F270F2D"/>
    <w:multiLevelType w:val="multilevel"/>
    <w:tmpl w:val="D646DA6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3F753DF6"/>
    <w:multiLevelType w:val="hybridMultilevel"/>
    <w:tmpl w:val="7DF21428"/>
    <w:lvl w:ilvl="0" w:tplc="8CD89C84">
      <w:start w:val="1"/>
      <w:numFmt w:val="lowerLetter"/>
      <w:lvlText w:val="%1)"/>
      <w:lvlJc w:val="left"/>
      <w:pPr>
        <w:ind w:left="1004" w:hanging="360"/>
      </w:pPr>
      <w:rPr>
        <w:rFonts w:hint="default"/>
        <w:b/>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0" w15:restartNumberingAfterBreak="0">
    <w:nsid w:val="40885545"/>
    <w:multiLevelType w:val="multilevel"/>
    <w:tmpl w:val="E29E5C0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40B233E1"/>
    <w:multiLevelType w:val="multilevel"/>
    <w:tmpl w:val="7730E128"/>
    <w:lvl w:ilvl="0">
      <w:start w:val="10"/>
      <w:numFmt w:val="upperRoman"/>
      <w:lvlText w:val="%1."/>
      <w:lvlJc w:val="left"/>
      <w:pPr>
        <w:tabs>
          <w:tab w:val="num" w:pos="0"/>
        </w:tabs>
        <w:ind w:left="1080" w:hanging="720"/>
      </w:pPr>
      <w:rPr>
        <w:rFonts w:hint="default"/>
        <w:b/>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8"/>
      <w:numFmt w:val="decimal"/>
      <w:lvlText w:val="%4."/>
      <w:lvlJc w:val="left"/>
      <w:pPr>
        <w:tabs>
          <w:tab w:val="num" w:pos="0"/>
        </w:tabs>
        <w:ind w:left="2880" w:hanging="360"/>
      </w:pPr>
      <w:rPr>
        <w:rFonts w:hint="default"/>
      </w:rPr>
    </w:lvl>
    <w:lvl w:ilvl="4">
      <w:start w:val="5"/>
      <w:numFmt w:val="lowerLetter"/>
      <w:lvlText w:val="%5)"/>
      <w:lvlJc w:val="left"/>
      <w:pPr>
        <w:tabs>
          <w:tab w:val="num" w:pos="0"/>
        </w:tabs>
        <w:ind w:left="3600" w:hanging="360"/>
      </w:pPr>
      <w:rPr>
        <w:rFonts w:asciiTheme="minorHAnsi" w:eastAsiaTheme="minorHAnsi" w:hAnsiTheme="minorHAnsi" w:cstheme="minorBidi" w:hint="default"/>
        <w:b w:val="0"/>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22" w15:restartNumberingAfterBreak="0">
    <w:nsid w:val="40FE0491"/>
    <w:multiLevelType w:val="multilevel"/>
    <w:tmpl w:val="B5B8DD3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4BBE7775"/>
    <w:multiLevelType w:val="multilevel"/>
    <w:tmpl w:val="692635C6"/>
    <w:lvl w:ilvl="0">
      <w:start w:val="1"/>
      <w:numFmt w:val="lowerLetter"/>
      <w:lvlText w:val="%1)"/>
      <w:lvlJc w:val="left"/>
      <w:pPr>
        <w:tabs>
          <w:tab w:val="num" w:pos="0"/>
        </w:tabs>
        <w:ind w:left="786" w:hanging="360"/>
      </w:pPr>
      <w:rPr>
        <w:b w:val="0"/>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24" w15:restartNumberingAfterBreak="0">
    <w:nsid w:val="505E61FA"/>
    <w:multiLevelType w:val="multilevel"/>
    <w:tmpl w:val="2F948B98"/>
    <w:lvl w:ilvl="0">
      <w:start w:val="1"/>
      <w:numFmt w:val="upperRoman"/>
      <w:lvlText w:val="%1."/>
      <w:lvlJc w:val="left"/>
      <w:pPr>
        <w:tabs>
          <w:tab w:val="num" w:pos="0"/>
        </w:tabs>
        <w:ind w:left="1080" w:hanging="72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rPr>
        <w:rFonts w:asciiTheme="minorHAnsi" w:eastAsiaTheme="minorHAnsi" w:hAnsiTheme="minorHAnsi" w:cstheme="minorBidi"/>
        <w:b w:val="0"/>
      </w:r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524B4A0D"/>
    <w:multiLevelType w:val="multilevel"/>
    <w:tmpl w:val="B5B8DD3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56152951"/>
    <w:multiLevelType w:val="hybridMultilevel"/>
    <w:tmpl w:val="7060AEF2"/>
    <w:lvl w:ilvl="0" w:tplc="04BE2CDE">
      <w:start w:val="1"/>
      <w:numFmt w:val="lowerLetter"/>
      <w:lvlText w:val="%1)"/>
      <w:lvlJc w:val="left"/>
      <w:pPr>
        <w:ind w:left="786" w:hanging="360"/>
      </w:pPr>
      <w:rPr>
        <w:rFonts w:hint="default"/>
      </w:rPr>
    </w:lvl>
    <w:lvl w:ilvl="1" w:tplc="042EB136">
      <w:start w:val="1"/>
      <w:numFmt w:val="decimal"/>
      <w:lvlText w:val="%2)"/>
      <w:lvlJc w:val="left"/>
      <w:pPr>
        <w:ind w:left="1506" w:hanging="360"/>
      </w:pPr>
      <w:rPr>
        <w:b/>
      </w:r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7" w15:restartNumberingAfterBreak="0">
    <w:nsid w:val="583B09D8"/>
    <w:multiLevelType w:val="multilevel"/>
    <w:tmpl w:val="8682BE06"/>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28" w15:restartNumberingAfterBreak="0">
    <w:nsid w:val="59822243"/>
    <w:multiLevelType w:val="hybridMultilevel"/>
    <w:tmpl w:val="0742CB3A"/>
    <w:lvl w:ilvl="0" w:tplc="6D8AC05C">
      <w:start w:val="1"/>
      <w:numFmt w:val="decimal"/>
      <w:lvlText w:val="%1)"/>
      <w:lvlJc w:val="left"/>
      <w:pPr>
        <w:ind w:left="1353" w:hanging="36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29" w15:restartNumberingAfterBreak="0">
    <w:nsid w:val="5D873EFD"/>
    <w:multiLevelType w:val="multilevel"/>
    <w:tmpl w:val="AF246372"/>
    <w:lvl w:ilvl="0">
      <w:start w:val="1"/>
      <w:numFmt w:val="lowerLetter"/>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5E064A2E"/>
    <w:multiLevelType w:val="hybridMultilevel"/>
    <w:tmpl w:val="0FA2236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09343DD"/>
    <w:multiLevelType w:val="multilevel"/>
    <w:tmpl w:val="7DA2312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61A41310"/>
    <w:multiLevelType w:val="multilevel"/>
    <w:tmpl w:val="2606407E"/>
    <w:lvl w:ilvl="0">
      <w:start w:val="1"/>
      <w:numFmt w:val="lowerLetter"/>
      <w:lvlText w:val="%1)"/>
      <w:lvlJc w:val="left"/>
      <w:pPr>
        <w:tabs>
          <w:tab w:val="num" w:pos="0"/>
        </w:tabs>
        <w:ind w:left="644" w:hanging="360"/>
      </w:pPr>
      <w:rPr>
        <w:b/>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33" w15:restartNumberingAfterBreak="0">
    <w:nsid w:val="68EB4DF2"/>
    <w:multiLevelType w:val="multilevel"/>
    <w:tmpl w:val="884E7A1C"/>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6A674488"/>
    <w:multiLevelType w:val="multilevel"/>
    <w:tmpl w:val="2F948B98"/>
    <w:lvl w:ilvl="0">
      <w:start w:val="1"/>
      <w:numFmt w:val="upperRoman"/>
      <w:lvlText w:val="%1."/>
      <w:lvlJc w:val="left"/>
      <w:pPr>
        <w:tabs>
          <w:tab w:val="num" w:pos="0"/>
        </w:tabs>
        <w:ind w:left="1080" w:hanging="72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rPr>
        <w:rFonts w:asciiTheme="minorHAnsi" w:eastAsiaTheme="minorHAnsi" w:hAnsiTheme="minorHAnsi" w:cstheme="minorBidi"/>
        <w:b w:val="0"/>
      </w:r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6AD40F43"/>
    <w:multiLevelType w:val="multilevel"/>
    <w:tmpl w:val="EDE28410"/>
    <w:lvl w:ilvl="0">
      <w:start w:val="8"/>
      <w:numFmt w:val="upperRoman"/>
      <w:lvlText w:val="%1."/>
      <w:lvlJc w:val="left"/>
      <w:pPr>
        <w:tabs>
          <w:tab w:val="num" w:pos="0"/>
        </w:tabs>
        <w:ind w:left="1080" w:hanging="720"/>
      </w:pPr>
      <w:rPr>
        <w:rFonts w:hint="default"/>
        <w:b/>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4"/>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asciiTheme="minorHAnsi" w:eastAsiaTheme="minorHAnsi" w:hAnsiTheme="minorHAnsi" w:cstheme="minorBidi" w:hint="default"/>
        <w:b w:val="0"/>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6" w15:restartNumberingAfterBreak="0">
    <w:nsid w:val="6DF22A63"/>
    <w:multiLevelType w:val="multilevel"/>
    <w:tmpl w:val="EDF695B8"/>
    <w:lvl w:ilvl="0">
      <w:start w:val="1"/>
      <w:numFmt w:val="decimal"/>
      <w:lvlText w:val="%1."/>
      <w:lvlJc w:val="left"/>
      <w:pPr>
        <w:tabs>
          <w:tab w:val="num" w:pos="-66"/>
        </w:tabs>
        <w:ind w:left="654" w:hanging="360"/>
      </w:pPr>
      <w:rPr>
        <w:b w:val="0"/>
      </w:rPr>
    </w:lvl>
    <w:lvl w:ilvl="1">
      <w:start w:val="1"/>
      <w:numFmt w:val="lowerLetter"/>
      <w:lvlText w:val="%2."/>
      <w:lvlJc w:val="left"/>
      <w:pPr>
        <w:tabs>
          <w:tab w:val="num" w:pos="-66"/>
        </w:tabs>
        <w:ind w:left="1374" w:hanging="360"/>
      </w:pPr>
    </w:lvl>
    <w:lvl w:ilvl="2">
      <w:start w:val="1"/>
      <w:numFmt w:val="lowerRoman"/>
      <w:lvlText w:val="%3."/>
      <w:lvlJc w:val="right"/>
      <w:pPr>
        <w:tabs>
          <w:tab w:val="num" w:pos="-66"/>
        </w:tabs>
        <w:ind w:left="2094" w:hanging="180"/>
      </w:pPr>
    </w:lvl>
    <w:lvl w:ilvl="3">
      <w:start w:val="1"/>
      <w:numFmt w:val="decimal"/>
      <w:lvlText w:val="%4."/>
      <w:lvlJc w:val="left"/>
      <w:pPr>
        <w:tabs>
          <w:tab w:val="num" w:pos="-66"/>
        </w:tabs>
        <w:ind w:left="2814" w:hanging="360"/>
      </w:pPr>
    </w:lvl>
    <w:lvl w:ilvl="4">
      <w:start w:val="1"/>
      <w:numFmt w:val="lowerLetter"/>
      <w:lvlText w:val="%5."/>
      <w:lvlJc w:val="left"/>
      <w:pPr>
        <w:tabs>
          <w:tab w:val="num" w:pos="-66"/>
        </w:tabs>
        <w:ind w:left="3534" w:hanging="360"/>
      </w:pPr>
    </w:lvl>
    <w:lvl w:ilvl="5">
      <w:start w:val="1"/>
      <w:numFmt w:val="lowerRoman"/>
      <w:lvlText w:val="%6."/>
      <w:lvlJc w:val="right"/>
      <w:pPr>
        <w:tabs>
          <w:tab w:val="num" w:pos="-66"/>
        </w:tabs>
        <w:ind w:left="4254" w:hanging="180"/>
      </w:pPr>
    </w:lvl>
    <w:lvl w:ilvl="6">
      <w:start w:val="1"/>
      <w:numFmt w:val="decimal"/>
      <w:lvlText w:val="%7."/>
      <w:lvlJc w:val="left"/>
      <w:pPr>
        <w:tabs>
          <w:tab w:val="num" w:pos="-66"/>
        </w:tabs>
        <w:ind w:left="4974" w:hanging="360"/>
      </w:pPr>
    </w:lvl>
    <w:lvl w:ilvl="7">
      <w:start w:val="1"/>
      <w:numFmt w:val="lowerLetter"/>
      <w:lvlText w:val="%8."/>
      <w:lvlJc w:val="left"/>
      <w:pPr>
        <w:tabs>
          <w:tab w:val="num" w:pos="-66"/>
        </w:tabs>
        <w:ind w:left="5694" w:hanging="360"/>
      </w:pPr>
    </w:lvl>
    <w:lvl w:ilvl="8">
      <w:start w:val="1"/>
      <w:numFmt w:val="lowerRoman"/>
      <w:lvlText w:val="%9."/>
      <w:lvlJc w:val="right"/>
      <w:pPr>
        <w:tabs>
          <w:tab w:val="num" w:pos="-66"/>
        </w:tabs>
        <w:ind w:left="6414" w:hanging="180"/>
      </w:pPr>
    </w:lvl>
  </w:abstractNum>
  <w:abstractNum w:abstractNumId="37" w15:restartNumberingAfterBreak="0">
    <w:nsid w:val="73C10F7F"/>
    <w:multiLevelType w:val="multilevel"/>
    <w:tmpl w:val="B5180B94"/>
    <w:lvl w:ilvl="0">
      <w:start w:val="1"/>
      <w:numFmt w:val="upperRoman"/>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rPr>
        <w:rFonts w:asciiTheme="minorHAnsi" w:eastAsiaTheme="minorHAnsi" w:hAnsiTheme="minorHAnsi" w:cstheme="minorBidi"/>
        <w:b w:val="0"/>
      </w:r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750875C9"/>
    <w:multiLevelType w:val="multilevel"/>
    <w:tmpl w:val="0360C66A"/>
    <w:lvl w:ilvl="0">
      <w:start w:val="1"/>
      <w:numFmt w:val="lowerLetter"/>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39" w15:restartNumberingAfterBreak="0">
    <w:nsid w:val="771C3F0B"/>
    <w:multiLevelType w:val="multilevel"/>
    <w:tmpl w:val="D032B3F8"/>
    <w:lvl w:ilvl="0">
      <w:start w:val="10"/>
      <w:numFmt w:val="upperRoman"/>
      <w:lvlText w:val="%1."/>
      <w:lvlJc w:val="left"/>
      <w:pPr>
        <w:tabs>
          <w:tab w:val="num" w:pos="0"/>
        </w:tabs>
        <w:ind w:left="1080" w:hanging="720"/>
      </w:pPr>
      <w:rPr>
        <w:rFonts w:hint="default"/>
        <w:b/>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8"/>
      <w:numFmt w:val="decimal"/>
      <w:lvlText w:val="%4."/>
      <w:lvlJc w:val="left"/>
      <w:pPr>
        <w:tabs>
          <w:tab w:val="num" w:pos="0"/>
        </w:tabs>
        <w:ind w:left="2880" w:hanging="360"/>
      </w:pPr>
      <w:rPr>
        <w:rFonts w:hint="default"/>
      </w:rPr>
    </w:lvl>
    <w:lvl w:ilvl="4">
      <w:start w:val="3"/>
      <w:numFmt w:val="lowerLetter"/>
      <w:lvlText w:val="%5)"/>
      <w:lvlJc w:val="left"/>
      <w:pPr>
        <w:tabs>
          <w:tab w:val="num" w:pos="0"/>
        </w:tabs>
        <w:ind w:left="3600" w:hanging="360"/>
      </w:pPr>
      <w:rPr>
        <w:rFonts w:asciiTheme="minorHAnsi" w:eastAsiaTheme="minorHAnsi" w:hAnsiTheme="minorHAnsi" w:cstheme="minorBidi" w:hint="default"/>
        <w:b w:val="0"/>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0" w15:restartNumberingAfterBreak="0">
    <w:nsid w:val="77390B86"/>
    <w:multiLevelType w:val="multilevel"/>
    <w:tmpl w:val="7214E8AE"/>
    <w:lvl w:ilvl="0">
      <w:start w:val="1"/>
      <w:numFmt w:val="upperRoman"/>
      <w:pStyle w:val="Nadpis1"/>
      <w:lvlText w:val="%1."/>
      <w:lvlJc w:val="right"/>
      <w:pPr>
        <w:ind w:left="432" w:hanging="432"/>
      </w:pPr>
      <w:rPr>
        <w:rFonts w:hint="default"/>
        <w:b/>
      </w:rPr>
    </w:lvl>
    <w:lvl w:ilvl="1">
      <w:start w:val="3"/>
      <w:numFmt w:val="decimal"/>
      <w:pStyle w:val="Nadpis2"/>
      <w:lvlText w:val="%2."/>
      <w:lvlJc w:val="left"/>
      <w:pPr>
        <w:ind w:left="576" w:hanging="576"/>
      </w:pPr>
      <w:rPr>
        <w:rFonts w:hint="default"/>
        <w:b w:val="0"/>
      </w:rPr>
    </w:lvl>
    <w:lvl w:ilvl="2">
      <w:start w:val="3"/>
      <w:numFmt w:val="lowerLetter"/>
      <w:pStyle w:val="Nadpis3"/>
      <w:lvlText w:val="%3)"/>
      <w:lvlJc w:val="left"/>
      <w:pPr>
        <w:ind w:left="1430" w:hanging="720"/>
      </w:pPr>
      <w:rPr>
        <w:rFonts w:hint="default"/>
      </w:rPr>
    </w:lvl>
    <w:lvl w:ilvl="3">
      <w:start w:val="1"/>
      <w:numFmt w:val="lowerRoman"/>
      <w:pStyle w:val="Nadpis4"/>
      <w:lvlText w:val="%4)"/>
      <w:lvlJc w:val="left"/>
      <w:pPr>
        <w:ind w:left="864" w:hanging="864"/>
      </w:pPr>
      <w:rPr>
        <w:rFonts w:hint="default"/>
      </w:rPr>
    </w:lvl>
    <w:lvl w:ilvl="4">
      <w:start w:val="1"/>
      <w:numFmt w:val="decimal"/>
      <w:pStyle w:val="Nadpis5"/>
      <w:lvlText w:val="%1.%2.%3.%4.%5"/>
      <w:lvlJc w:val="left"/>
      <w:pPr>
        <w:ind w:left="1008" w:hanging="1008"/>
      </w:pPr>
      <w:rPr>
        <w:rFonts w:hint="default"/>
        <w:b w:val="0"/>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41" w15:restartNumberingAfterBreak="0">
    <w:nsid w:val="778A3399"/>
    <w:multiLevelType w:val="multilevel"/>
    <w:tmpl w:val="8948083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778F068F"/>
    <w:multiLevelType w:val="multilevel"/>
    <w:tmpl w:val="100C071C"/>
    <w:lvl w:ilvl="0">
      <w:start w:val="1"/>
      <w:numFmt w:val="lowerLetter"/>
      <w:lvlText w:val="%1)"/>
      <w:lvlJc w:val="left"/>
      <w:pPr>
        <w:tabs>
          <w:tab w:val="num" w:pos="-119"/>
        </w:tabs>
        <w:ind w:left="961" w:hanging="360"/>
      </w:pPr>
      <w:rPr>
        <w:b w:val="0"/>
      </w:rPr>
    </w:lvl>
    <w:lvl w:ilvl="1">
      <w:start w:val="1"/>
      <w:numFmt w:val="bullet"/>
      <w:lvlText w:val=""/>
      <w:lvlJc w:val="left"/>
      <w:pPr>
        <w:tabs>
          <w:tab w:val="num" w:pos="-119"/>
        </w:tabs>
        <w:ind w:left="1681" w:hanging="360"/>
      </w:pPr>
      <w:rPr>
        <w:rFonts w:ascii="Symbol" w:hAnsi="Symbol" w:cs="Symbol" w:hint="default"/>
      </w:rPr>
    </w:lvl>
    <w:lvl w:ilvl="2">
      <w:start w:val="1"/>
      <w:numFmt w:val="lowerRoman"/>
      <w:lvlText w:val="%3."/>
      <w:lvlJc w:val="right"/>
      <w:pPr>
        <w:tabs>
          <w:tab w:val="num" w:pos="-119"/>
        </w:tabs>
        <w:ind w:left="2401" w:hanging="180"/>
      </w:pPr>
    </w:lvl>
    <w:lvl w:ilvl="3">
      <w:start w:val="1"/>
      <w:numFmt w:val="decimal"/>
      <w:lvlText w:val="%4."/>
      <w:lvlJc w:val="left"/>
      <w:pPr>
        <w:tabs>
          <w:tab w:val="num" w:pos="-119"/>
        </w:tabs>
        <w:ind w:left="3121" w:hanging="360"/>
      </w:pPr>
    </w:lvl>
    <w:lvl w:ilvl="4">
      <w:start w:val="1"/>
      <w:numFmt w:val="lowerLetter"/>
      <w:lvlText w:val="%5."/>
      <w:lvlJc w:val="left"/>
      <w:pPr>
        <w:tabs>
          <w:tab w:val="num" w:pos="-119"/>
        </w:tabs>
        <w:ind w:left="3841" w:hanging="360"/>
      </w:pPr>
    </w:lvl>
    <w:lvl w:ilvl="5">
      <w:start w:val="1"/>
      <w:numFmt w:val="lowerRoman"/>
      <w:lvlText w:val="%6."/>
      <w:lvlJc w:val="right"/>
      <w:pPr>
        <w:tabs>
          <w:tab w:val="num" w:pos="-119"/>
        </w:tabs>
        <w:ind w:left="4561" w:hanging="180"/>
      </w:pPr>
    </w:lvl>
    <w:lvl w:ilvl="6">
      <w:start w:val="1"/>
      <w:numFmt w:val="decimal"/>
      <w:lvlText w:val="%7."/>
      <w:lvlJc w:val="left"/>
      <w:pPr>
        <w:tabs>
          <w:tab w:val="num" w:pos="-119"/>
        </w:tabs>
        <w:ind w:left="5281" w:hanging="360"/>
      </w:pPr>
    </w:lvl>
    <w:lvl w:ilvl="7">
      <w:start w:val="1"/>
      <w:numFmt w:val="lowerLetter"/>
      <w:lvlText w:val="%8."/>
      <w:lvlJc w:val="left"/>
      <w:pPr>
        <w:tabs>
          <w:tab w:val="num" w:pos="-119"/>
        </w:tabs>
        <w:ind w:left="6001" w:hanging="360"/>
      </w:pPr>
    </w:lvl>
    <w:lvl w:ilvl="8">
      <w:start w:val="1"/>
      <w:numFmt w:val="lowerRoman"/>
      <w:lvlText w:val="%9."/>
      <w:lvlJc w:val="right"/>
      <w:pPr>
        <w:tabs>
          <w:tab w:val="num" w:pos="-119"/>
        </w:tabs>
        <w:ind w:left="6721" w:hanging="180"/>
      </w:pPr>
    </w:lvl>
  </w:abstractNum>
  <w:abstractNum w:abstractNumId="43" w15:restartNumberingAfterBreak="0">
    <w:nsid w:val="7918542C"/>
    <w:multiLevelType w:val="multilevel"/>
    <w:tmpl w:val="E9F62EFE"/>
    <w:lvl w:ilvl="0">
      <w:start w:val="8"/>
      <w:numFmt w:val="upperRoman"/>
      <w:lvlText w:val="%1."/>
      <w:lvlJc w:val="left"/>
      <w:pPr>
        <w:tabs>
          <w:tab w:val="num" w:pos="0"/>
        </w:tabs>
        <w:ind w:left="1080" w:hanging="720"/>
      </w:pPr>
      <w:rPr>
        <w:rFonts w:hint="default"/>
        <w:b/>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asciiTheme="minorHAnsi" w:eastAsiaTheme="minorHAnsi" w:hAnsiTheme="minorHAnsi" w:cstheme="minorBidi" w:hint="default"/>
        <w:b w:val="0"/>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4" w15:restartNumberingAfterBreak="0">
    <w:nsid w:val="79981635"/>
    <w:multiLevelType w:val="multilevel"/>
    <w:tmpl w:val="62304EB8"/>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7A5E2DA6"/>
    <w:multiLevelType w:val="hybridMultilevel"/>
    <w:tmpl w:val="9E6E48B6"/>
    <w:lvl w:ilvl="0" w:tplc="328CA4BE">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num w:numId="1">
    <w:abstractNumId w:val="40"/>
  </w:num>
  <w:num w:numId="2">
    <w:abstractNumId w:val="36"/>
  </w:num>
  <w:num w:numId="3">
    <w:abstractNumId w:val="42"/>
  </w:num>
  <w:num w:numId="4">
    <w:abstractNumId w:val="29"/>
  </w:num>
  <w:num w:numId="5">
    <w:abstractNumId w:val="32"/>
  </w:num>
  <w:num w:numId="6">
    <w:abstractNumId w:val="23"/>
  </w:num>
  <w:num w:numId="7">
    <w:abstractNumId w:val="31"/>
  </w:num>
  <w:num w:numId="8">
    <w:abstractNumId w:val="16"/>
  </w:num>
  <w:num w:numId="9">
    <w:abstractNumId w:val="22"/>
  </w:num>
  <w:num w:numId="10">
    <w:abstractNumId w:val="9"/>
  </w:num>
  <w:num w:numId="11">
    <w:abstractNumId w:val="20"/>
  </w:num>
  <w:num w:numId="12">
    <w:abstractNumId w:val="44"/>
  </w:num>
  <w:num w:numId="13">
    <w:abstractNumId w:val="18"/>
  </w:num>
  <w:num w:numId="14">
    <w:abstractNumId w:val="14"/>
  </w:num>
  <w:num w:numId="15">
    <w:abstractNumId w:val="38"/>
  </w:num>
  <w:num w:numId="16">
    <w:abstractNumId w:val="15"/>
  </w:num>
  <w:num w:numId="17">
    <w:abstractNumId w:val="27"/>
  </w:num>
  <w:num w:numId="18">
    <w:abstractNumId w:val="10"/>
  </w:num>
  <w:num w:numId="19">
    <w:abstractNumId w:val="13"/>
  </w:num>
  <w:num w:numId="20">
    <w:abstractNumId w:val="26"/>
  </w:num>
  <w:num w:numId="21">
    <w:abstractNumId w:val="0"/>
  </w:num>
  <w:num w:numId="22">
    <w:abstractNumId w:val="1"/>
  </w:num>
  <w:num w:numId="23">
    <w:abstractNumId w:val="37"/>
  </w:num>
  <w:num w:numId="24">
    <w:abstractNumId w:val="41"/>
  </w:num>
  <w:num w:numId="25">
    <w:abstractNumId w:val="19"/>
  </w:num>
  <w:num w:numId="26">
    <w:abstractNumId w:val="30"/>
  </w:num>
  <w:num w:numId="27">
    <w:abstractNumId w:val="28"/>
  </w:num>
  <w:num w:numId="28">
    <w:abstractNumId w:val="25"/>
  </w:num>
  <w:num w:numId="29">
    <w:abstractNumId w:val="33"/>
  </w:num>
  <w:num w:numId="30">
    <w:abstractNumId w:val="2"/>
  </w:num>
  <w:num w:numId="31">
    <w:abstractNumId w:val="34"/>
  </w:num>
  <w:num w:numId="32">
    <w:abstractNumId w:val="24"/>
  </w:num>
  <w:num w:numId="33">
    <w:abstractNumId w:val="11"/>
  </w:num>
  <w:num w:numId="34">
    <w:abstractNumId w:val="35"/>
  </w:num>
  <w:num w:numId="35">
    <w:abstractNumId w:val="45"/>
  </w:num>
  <w:num w:numId="36">
    <w:abstractNumId w:val="5"/>
  </w:num>
  <w:num w:numId="37">
    <w:abstractNumId w:val="12"/>
  </w:num>
  <w:num w:numId="38">
    <w:abstractNumId w:val="43"/>
  </w:num>
  <w:num w:numId="39">
    <w:abstractNumId w:val="39"/>
  </w:num>
  <w:num w:numId="40">
    <w:abstractNumId w:val="17"/>
  </w:num>
  <w:num w:numId="41">
    <w:abstractNumId w:val="6"/>
  </w:num>
  <w:num w:numId="42">
    <w:abstractNumId w:val="4"/>
  </w:num>
  <w:num w:numId="43">
    <w:abstractNumId w:val="7"/>
  </w:num>
  <w:num w:numId="44">
    <w:abstractNumId w:val="8"/>
  </w:num>
  <w:num w:numId="45">
    <w:abstractNumId w:val="3"/>
  </w:num>
  <w:num w:numId="46">
    <w:abstractNumId w:val="40"/>
    <w:lvlOverride w:ilvl="0">
      <w:startOverride w:val="1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0"/>
    <w:lvlOverride w:ilvl="0">
      <w:startOverride w:val="1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0"/>
    <w:lvlOverride w:ilvl="0">
      <w:startOverride w:val="10"/>
    </w:lvlOverride>
    <w:lvlOverride w:ilvl="1">
      <w:startOverride w:val="3"/>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0"/>
  </w:num>
  <w:num w:numId="50">
    <w:abstractNumId w:val="40"/>
    <w:lvlOverride w:ilvl="0">
      <w:startOverride w:val="19"/>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0"/>
    <w:lvlOverride w:ilvl="0">
      <w:startOverride w:val="1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0"/>
    <w:lvlOverride w:ilvl="0">
      <w:startOverride w:val="10"/>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0"/>
    <w:lvlOverride w:ilvl="0">
      <w:startOverride w:val="1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0"/>
    <w:lvlOverride w:ilvl="0">
      <w:startOverride w:val="10"/>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0"/>
    <w:lvlOverride w:ilvl="0">
      <w:startOverride w:val="14"/>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0"/>
    <w:lvlOverride w:ilvl="0">
      <w:startOverride w:val="13"/>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0"/>
    <w:lvlOverride w:ilvl="0">
      <w:startOverride w:val="12"/>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0"/>
    <w:lvlOverride w:ilvl="0">
      <w:startOverride w:val="14"/>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0"/>
    <w:lvlOverride w:ilvl="0">
      <w:startOverride w:val="15"/>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0"/>
    <w:lvlOverride w:ilvl="0">
      <w:startOverride w:val="16"/>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0"/>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0"/>
    <w:lvlOverride w:ilvl="0">
      <w:startOverride w:val="17"/>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0"/>
    <w:lvlOverride w:ilvl="0">
      <w:startOverride w:val="1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1"/>
  </w:num>
  <w:num w:numId="65">
    <w:abstractNumId w:val="40"/>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40"/>
    <w:lvlOverride w:ilvl="0">
      <w:startOverride w:val="8"/>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40"/>
    <w:lvlOverride w:ilvl="0">
      <w:startOverride w:val="7"/>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40"/>
    <w:lvlOverride w:ilvl="0">
      <w:startOverride w:val="6"/>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4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4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4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40"/>
  </w:num>
  <w:num w:numId="73">
    <w:abstractNumId w:val="40"/>
  </w:num>
  <w:num w:numId="74">
    <w:abstractNumId w:val="4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40"/>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40"/>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4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40"/>
    <w:lvlOverride w:ilvl="0">
      <w:startOverride w:val="3"/>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40"/>
    <w:lvlOverride w:ilvl="0">
      <w:startOverride w:val="4"/>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40"/>
    <w:lvlOverride w:ilvl="0">
      <w:startOverride w:val="5"/>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40"/>
    <w:lvlOverride w:ilvl="0">
      <w:startOverride w:val="9"/>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4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40"/>
    <w:lvlOverride w:ilvl="0">
      <w:startOverride w:val="1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40"/>
    <w:lvlOverride w:ilvl="0">
      <w:startOverride w:val="1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40"/>
    <w:lvlOverride w:ilvl="0">
      <w:startOverride w:val="14"/>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40"/>
  </w:num>
  <w:num w:numId="87">
    <w:abstractNumId w:val="40"/>
  </w:num>
  <w:num w:numId="88">
    <w:abstractNumId w:val="40"/>
    <w:lvlOverride w:ilvl="0">
      <w:startOverride w:val="10"/>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40"/>
    <w:lvlOverride w:ilvl="0">
      <w:startOverride w:val="10"/>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40"/>
  </w:num>
  <w:num w:numId="91">
    <w:abstractNumId w:val="40"/>
    <w:lvlOverride w:ilvl="0">
      <w:startOverride w:val="1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C34"/>
    <w:rsid w:val="00000521"/>
    <w:rsid w:val="000048E7"/>
    <w:rsid w:val="0000634D"/>
    <w:rsid w:val="0000720E"/>
    <w:rsid w:val="000115AB"/>
    <w:rsid w:val="00017AC5"/>
    <w:rsid w:val="0002006D"/>
    <w:rsid w:val="00035350"/>
    <w:rsid w:val="000371CA"/>
    <w:rsid w:val="000379B7"/>
    <w:rsid w:val="00037F59"/>
    <w:rsid w:val="00043AC8"/>
    <w:rsid w:val="000534C8"/>
    <w:rsid w:val="000566F2"/>
    <w:rsid w:val="00061793"/>
    <w:rsid w:val="0006211F"/>
    <w:rsid w:val="00062FD2"/>
    <w:rsid w:val="00067973"/>
    <w:rsid w:val="00077ABD"/>
    <w:rsid w:val="00080BC6"/>
    <w:rsid w:val="00083F13"/>
    <w:rsid w:val="00093F46"/>
    <w:rsid w:val="000975AD"/>
    <w:rsid w:val="000A2EF8"/>
    <w:rsid w:val="000A5090"/>
    <w:rsid w:val="000B0611"/>
    <w:rsid w:val="000B13DE"/>
    <w:rsid w:val="000B7FCA"/>
    <w:rsid w:val="000C4632"/>
    <w:rsid w:val="000D1C61"/>
    <w:rsid w:val="000D2515"/>
    <w:rsid w:val="000D32D5"/>
    <w:rsid w:val="000E010B"/>
    <w:rsid w:val="000E0AD2"/>
    <w:rsid w:val="000E6210"/>
    <w:rsid w:val="000E6E1C"/>
    <w:rsid w:val="000F73E6"/>
    <w:rsid w:val="00101E16"/>
    <w:rsid w:val="00105B69"/>
    <w:rsid w:val="00111D9F"/>
    <w:rsid w:val="00111EA0"/>
    <w:rsid w:val="00120DA2"/>
    <w:rsid w:val="00122C77"/>
    <w:rsid w:val="00132C47"/>
    <w:rsid w:val="00133528"/>
    <w:rsid w:val="001433B2"/>
    <w:rsid w:val="001457D0"/>
    <w:rsid w:val="00147B6F"/>
    <w:rsid w:val="00147D4D"/>
    <w:rsid w:val="00152F1C"/>
    <w:rsid w:val="00153262"/>
    <w:rsid w:val="001537FC"/>
    <w:rsid w:val="00153C28"/>
    <w:rsid w:val="00156EF3"/>
    <w:rsid w:val="0015705D"/>
    <w:rsid w:val="00161F82"/>
    <w:rsid w:val="00180701"/>
    <w:rsid w:val="0018184F"/>
    <w:rsid w:val="00183C14"/>
    <w:rsid w:val="001902B0"/>
    <w:rsid w:val="00197BF6"/>
    <w:rsid w:val="001A278B"/>
    <w:rsid w:val="001A5094"/>
    <w:rsid w:val="001A7241"/>
    <w:rsid w:val="001B193F"/>
    <w:rsid w:val="001B5F55"/>
    <w:rsid w:val="001B7B20"/>
    <w:rsid w:val="001C3B23"/>
    <w:rsid w:val="001C783E"/>
    <w:rsid w:val="001D68D0"/>
    <w:rsid w:val="001E3B15"/>
    <w:rsid w:val="001E3ECE"/>
    <w:rsid w:val="001F02CA"/>
    <w:rsid w:val="00207FE2"/>
    <w:rsid w:val="00231F5A"/>
    <w:rsid w:val="002338F3"/>
    <w:rsid w:val="00236929"/>
    <w:rsid w:val="00236C12"/>
    <w:rsid w:val="00247AFA"/>
    <w:rsid w:val="00250AA5"/>
    <w:rsid w:val="00250FD6"/>
    <w:rsid w:val="00266AD5"/>
    <w:rsid w:val="00271470"/>
    <w:rsid w:val="00276756"/>
    <w:rsid w:val="00287618"/>
    <w:rsid w:val="00293924"/>
    <w:rsid w:val="002A2EA9"/>
    <w:rsid w:val="002A64D2"/>
    <w:rsid w:val="002A6AF7"/>
    <w:rsid w:val="002B5B1D"/>
    <w:rsid w:val="002B7621"/>
    <w:rsid w:val="002D215E"/>
    <w:rsid w:val="002D2391"/>
    <w:rsid w:val="002E0633"/>
    <w:rsid w:val="002E171A"/>
    <w:rsid w:val="002F5037"/>
    <w:rsid w:val="003025E6"/>
    <w:rsid w:val="00305934"/>
    <w:rsid w:val="00315B08"/>
    <w:rsid w:val="0032049C"/>
    <w:rsid w:val="00325808"/>
    <w:rsid w:val="00332601"/>
    <w:rsid w:val="003373E6"/>
    <w:rsid w:val="003459C2"/>
    <w:rsid w:val="003459F9"/>
    <w:rsid w:val="00347EB9"/>
    <w:rsid w:val="00352D18"/>
    <w:rsid w:val="00356EFA"/>
    <w:rsid w:val="00363F32"/>
    <w:rsid w:val="00366C8F"/>
    <w:rsid w:val="00371350"/>
    <w:rsid w:val="00374739"/>
    <w:rsid w:val="00376807"/>
    <w:rsid w:val="00376ADD"/>
    <w:rsid w:val="003853CC"/>
    <w:rsid w:val="00390818"/>
    <w:rsid w:val="003963F4"/>
    <w:rsid w:val="003A31F4"/>
    <w:rsid w:val="003A439C"/>
    <w:rsid w:val="003A5363"/>
    <w:rsid w:val="003A5EF0"/>
    <w:rsid w:val="003B1EEA"/>
    <w:rsid w:val="003B25B1"/>
    <w:rsid w:val="003C6344"/>
    <w:rsid w:val="003D2FA4"/>
    <w:rsid w:val="003E145B"/>
    <w:rsid w:val="003E58C8"/>
    <w:rsid w:val="003E7892"/>
    <w:rsid w:val="003F01EB"/>
    <w:rsid w:val="003F57CE"/>
    <w:rsid w:val="00401F86"/>
    <w:rsid w:val="004054F0"/>
    <w:rsid w:val="00407817"/>
    <w:rsid w:val="00410DD4"/>
    <w:rsid w:val="004167BE"/>
    <w:rsid w:val="004176E5"/>
    <w:rsid w:val="004308C9"/>
    <w:rsid w:val="004330AB"/>
    <w:rsid w:val="00435FD8"/>
    <w:rsid w:val="004411D8"/>
    <w:rsid w:val="004521B7"/>
    <w:rsid w:val="00452AE0"/>
    <w:rsid w:val="00453F89"/>
    <w:rsid w:val="00466526"/>
    <w:rsid w:val="00477251"/>
    <w:rsid w:val="00485D0F"/>
    <w:rsid w:val="0049179B"/>
    <w:rsid w:val="004A399B"/>
    <w:rsid w:val="004C08AB"/>
    <w:rsid w:val="004C4920"/>
    <w:rsid w:val="004D23D2"/>
    <w:rsid w:val="004D2A2E"/>
    <w:rsid w:val="004D46CF"/>
    <w:rsid w:val="004E0929"/>
    <w:rsid w:val="0050129B"/>
    <w:rsid w:val="00503A60"/>
    <w:rsid w:val="0050469A"/>
    <w:rsid w:val="00507822"/>
    <w:rsid w:val="00514CEB"/>
    <w:rsid w:val="0052180F"/>
    <w:rsid w:val="0053099B"/>
    <w:rsid w:val="005365AD"/>
    <w:rsid w:val="00540A70"/>
    <w:rsid w:val="00540CE2"/>
    <w:rsid w:val="00540D11"/>
    <w:rsid w:val="0054207E"/>
    <w:rsid w:val="005527A1"/>
    <w:rsid w:val="00554811"/>
    <w:rsid w:val="00562E4A"/>
    <w:rsid w:val="005648CF"/>
    <w:rsid w:val="005739F2"/>
    <w:rsid w:val="00574241"/>
    <w:rsid w:val="005820B7"/>
    <w:rsid w:val="0059284F"/>
    <w:rsid w:val="00594602"/>
    <w:rsid w:val="00596F3E"/>
    <w:rsid w:val="0059743F"/>
    <w:rsid w:val="005B7577"/>
    <w:rsid w:val="005D1252"/>
    <w:rsid w:val="005D3CE8"/>
    <w:rsid w:val="005D6CDA"/>
    <w:rsid w:val="005E1961"/>
    <w:rsid w:val="005E4675"/>
    <w:rsid w:val="005E74F2"/>
    <w:rsid w:val="006048EF"/>
    <w:rsid w:val="006143AD"/>
    <w:rsid w:val="0061601D"/>
    <w:rsid w:val="006169CC"/>
    <w:rsid w:val="00617509"/>
    <w:rsid w:val="0061764E"/>
    <w:rsid w:val="00624E61"/>
    <w:rsid w:val="006300B2"/>
    <w:rsid w:val="006348AA"/>
    <w:rsid w:val="00635A2F"/>
    <w:rsid w:val="00642012"/>
    <w:rsid w:val="00642364"/>
    <w:rsid w:val="0064669C"/>
    <w:rsid w:val="00655212"/>
    <w:rsid w:val="00660410"/>
    <w:rsid w:val="00667949"/>
    <w:rsid w:val="006746EA"/>
    <w:rsid w:val="00682549"/>
    <w:rsid w:val="0068392F"/>
    <w:rsid w:val="0069028C"/>
    <w:rsid w:val="00695602"/>
    <w:rsid w:val="006A16C3"/>
    <w:rsid w:val="006A1D6F"/>
    <w:rsid w:val="006A2C14"/>
    <w:rsid w:val="006A42E0"/>
    <w:rsid w:val="006A5493"/>
    <w:rsid w:val="006B7917"/>
    <w:rsid w:val="006B7DC4"/>
    <w:rsid w:val="006D6F3E"/>
    <w:rsid w:val="006E2DED"/>
    <w:rsid w:val="006E4A37"/>
    <w:rsid w:val="006F03B3"/>
    <w:rsid w:val="006F3293"/>
    <w:rsid w:val="006F5F18"/>
    <w:rsid w:val="006F6CC4"/>
    <w:rsid w:val="00700858"/>
    <w:rsid w:val="00703D16"/>
    <w:rsid w:val="00720DAC"/>
    <w:rsid w:val="007267EC"/>
    <w:rsid w:val="00726AC2"/>
    <w:rsid w:val="007271A6"/>
    <w:rsid w:val="007303B7"/>
    <w:rsid w:val="00730599"/>
    <w:rsid w:val="00730F16"/>
    <w:rsid w:val="00731718"/>
    <w:rsid w:val="00731F96"/>
    <w:rsid w:val="00743B64"/>
    <w:rsid w:val="00756AFA"/>
    <w:rsid w:val="00757511"/>
    <w:rsid w:val="00761EA2"/>
    <w:rsid w:val="00772AFD"/>
    <w:rsid w:val="00773FA3"/>
    <w:rsid w:val="00777CF3"/>
    <w:rsid w:val="00780D18"/>
    <w:rsid w:val="00781DAD"/>
    <w:rsid w:val="00781F3D"/>
    <w:rsid w:val="007852BF"/>
    <w:rsid w:val="00794ABC"/>
    <w:rsid w:val="00796579"/>
    <w:rsid w:val="00796F1A"/>
    <w:rsid w:val="007A7D39"/>
    <w:rsid w:val="007B3C07"/>
    <w:rsid w:val="007C1725"/>
    <w:rsid w:val="007C493D"/>
    <w:rsid w:val="007C5D77"/>
    <w:rsid w:val="007D628F"/>
    <w:rsid w:val="007E02CA"/>
    <w:rsid w:val="007E2849"/>
    <w:rsid w:val="007F1311"/>
    <w:rsid w:val="007F3510"/>
    <w:rsid w:val="00807997"/>
    <w:rsid w:val="00811228"/>
    <w:rsid w:val="00811363"/>
    <w:rsid w:val="008131EA"/>
    <w:rsid w:val="00817E2C"/>
    <w:rsid w:val="00836A2C"/>
    <w:rsid w:val="00843180"/>
    <w:rsid w:val="00843218"/>
    <w:rsid w:val="00844FF2"/>
    <w:rsid w:val="00845646"/>
    <w:rsid w:val="00846E5C"/>
    <w:rsid w:val="0085099F"/>
    <w:rsid w:val="00855CAA"/>
    <w:rsid w:val="00863D17"/>
    <w:rsid w:val="00872D5C"/>
    <w:rsid w:val="00872D7B"/>
    <w:rsid w:val="008762C8"/>
    <w:rsid w:val="0087778B"/>
    <w:rsid w:val="00880234"/>
    <w:rsid w:val="0088452D"/>
    <w:rsid w:val="00886CB6"/>
    <w:rsid w:val="008960E7"/>
    <w:rsid w:val="008A511F"/>
    <w:rsid w:val="008B17F2"/>
    <w:rsid w:val="008B1C09"/>
    <w:rsid w:val="008B5541"/>
    <w:rsid w:val="008B6887"/>
    <w:rsid w:val="008E1520"/>
    <w:rsid w:val="008E4416"/>
    <w:rsid w:val="008F6540"/>
    <w:rsid w:val="0090026E"/>
    <w:rsid w:val="00905A64"/>
    <w:rsid w:val="00910240"/>
    <w:rsid w:val="009120E2"/>
    <w:rsid w:val="009133C5"/>
    <w:rsid w:val="00921932"/>
    <w:rsid w:val="00926119"/>
    <w:rsid w:val="009375BC"/>
    <w:rsid w:val="00942142"/>
    <w:rsid w:val="00953920"/>
    <w:rsid w:val="00962F48"/>
    <w:rsid w:val="00963618"/>
    <w:rsid w:val="009741C7"/>
    <w:rsid w:val="00976A28"/>
    <w:rsid w:val="009779D9"/>
    <w:rsid w:val="0098124F"/>
    <w:rsid w:val="00981D02"/>
    <w:rsid w:val="009A52BD"/>
    <w:rsid w:val="009A5BC1"/>
    <w:rsid w:val="009B4619"/>
    <w:rsid w:val="009C243B"/>
    <w:rsid w:val="009C5ABF"/>
    <w:rsid w:val="009C5D2D"/>
    <w:rsid w:val="009C6815"/>
    <w:rsid w:val="009E0D0C"/>
    <w:rsid w:val="009E18C6"/>
    <w:rsid w:val="009E3B59"/>
    <w:rsid w:val="009E43D8"/>
    <w:rsid w:val="009E45CE"/>
    <w:rsid w:val="009E4B49"/>
    <w:rsid w:val="009F2612"/>
    <w:rsid w:val="00A04866"/>
    <w:rsid w:val="00A06243"/>
    <w:rsid w:val="00A06B01"/>
    <w:rsid w:val="00A079FA"/>
    <w:rsid w:val="00A1200C"/>
    <w:rsid w:val="00A22096"/>
    <w:rsid w:val="00A26C1B"/>
    <w:rsid w:val="00A30321"/>
    <w:rsid w:val="00A33269"/>
    <w:rsid w:val="00A46175"/>
    <w:rsid w:val="00A52CF4"/>
    <w:rsid w:val="00A60E83"/>
    <w:rsid w:val="00A627FA"/>
    <w:rsid w:val="00A84072"/>
    <w:rsid w:val="00A96E89"/>
    <w:rsid w:val="00AA13D3"/>
    <w:rsid w:val="00AA1943"/>
    <w:rsid w:val="00AA5146"/>
    <w:rsid w:val="00AA7FB9"/>
    <w:rsid w:val="00AB0B97"/>
    <w:rsid w:val="00AB28A6"/>
    <w:rsid w:val="00AB4E9C"/>
    <w:rsid w:val="00AC659F"/>
    <w:rsid w:val="00AD3DAA"/>
    <w:rsid w:val="00AD5F55"/>
    <w:rsid w:val="00AE0199"/>
    <w:rsid w:val="00AE6C34"/>
    <w:rsid w:val="00AF0408"/>
    <w:rsid w:val="00AF3DF4"/>
    <w:rsid w:val="00AF68CD"/>
    <w:rsid w:val="00B02057"/>
    <w:rsid w:val="00B04322"/>
    <w:rsid w:val="00B04680"/>
    <w:rsid w:val="00B07084"/>
    <w:rsid w:val="00B07425"/>
    <w:rsid w:val="00B109AC"/>
    <w:rsid w:val="00B168C8"/>
    <w:rsid w:val="00B17249"/>
    <w:rsid w:val="00B17BA8"/>
    <w:rsid w:val="00B336D3"/>
    <w:rsid w:val="00B37A41"/>
    <w:rsid w:val="00B405D9"/>
    <w:rsid w:val="00B41702"/>
    <w:rsid w:val="00B41BA1"/>
    <w:rsid w:val="00B437FA"/>
    <w:rsid w:val="00B450A2"/>
    <w:rsid w:val="00B46456"/>
    <w:rsid w:val="00B54B99"/>
    <w:rsid w:val="00B5620C"/>
    <w:rsid w:val="00B577C6"/>
    <w:rsid w:val="00B57AC7"/>
    <w:rsid w:val="00B6436F"/>
    <w:rsid w:val="00B64983"/>
    <w:rsid w:val="00B6629E"/>
    <w:rsid w:val="00B66557"/>
    <w:rsid w:val="00B713C6"/>
    <w:rsid w:val="00B733F1"/>
    <w:rsid w:val="00B75115"/>
    <w:rsid w:val="00B76181"/>
    <w:rsid w:val="00B76CB2"/>
    <w:rsid w:val="00B91DD4"/>
    <w:rsid w:val="00B93D14"/>
    <w:rsid w:val="00B9419A"/>
    <w:rsid w:val="00BA4C2E"/>
    <w:rsid w:val="00BB5F7C"/>
    <w:rsid w:val="00BB71FE"/>
    <w:rsid w:val="00BC0206"/>
    <w:rsid w:val="00BC07ED"/>
    <w:rsid w:val="00BD0358"/>
    <w:rsid w:val="00BD1236"/>
    <w:rsid w:val="00BD5ABF"/>
    <w:rsid w:val="00BD6DA9"/>
    <w:rsid w:val="00BE1C97"/>
    <w:rsid w:val="00BE6506"/>
    <w:rsid w:val="00BF6238"/>
    <w:rsid w:val="00C038F8"/>
    <w:rsid w:val="00C261E4"/>
    <w:rsid w:val="00C406B9"/>
    <w:rsid w:val="00C47350"/>
    <w:rsid w:val="00C47484"/>
    <w:rsid w:val="00C5391E"/>
    <w:rsid w:val="00C539F0"/>
    <w:rsid w:val="00C62D87"/>
    <w:rsid w:val="00C806C7"/>
    <w:rsid w:val="00C812D2"/>
    <w:rsid w:val="00C82208"/>
    <w:rsid w:val="00C82CA0"/>
    <w:rsid w:val="00C83098"/>
    <w:rsid w:val="00C87467"/>
    <w:rsid w:val="00C93CF0"/>
    <w:rsid w:val="00C93DE7"/>
    <w:rsid w:val="00CA02F5"/>
    <w:rsid w:val="00CA357E"/>
    <w:rsid w:val="00CA3671"/>
    <w:rsid w:val="00CA4DE9"/>
    <w:rsid w:val="00CB122D"/>
    <w:rsid w:val="00CB48B1"/>
    <w:rsid w:val="00CB5901"/>
    <w:rsid w:val="00CB7662"/>
    <w:rsid w:val="00CC0996"/>
    <w:rsid w:val="00CC18C7"/>
    <w:rsid w:val="00CC4178"/>
    <w:rsid w:val="00CC5A6F"/>
    <w:rsid w:val="00CD09B6"/>
    <w:rsid w:val="00CD0FBE"/>
    <w:rsid w:val="00D0084D"/>
    <w:rsid w:val="00D0517A"/>
    <w:rsid w:val="00D05749"/>
    <w:rsid w:val="00D215E4"/>
    <w:rsid w:val="00D243D3"/>
    <w:rsid w:val="00D44581"/>
    <w:rsid w:val="00D458D1"/>
    <w:rsid w:val="00D53C16"/>
    <w:rsid w:val="00D55B3A"/>
    <w:rsid w:val="00D57952"/>
    <w:rsid w:val="00D633DB"/>
    <w:rsid w:val="00D66A3C"/>
    <w:rsid w:val="00D66EA8"/>
    <w:rsid w:val="00D74005"/>
    <w:rsid w:val="00D90127"/>
    <w:rsid w:val="00D953D1"/>
    <w:rsid w:val="00DA01AB"/>
    <w:rsid w:val="00DA3240"/>
    <w:rsid w:val="00DA4EFE"/>
    <w:rsid w:val="00DA649C"/>
    <w:rsid w:val="00DB00CC"/>
    <w:rsid w:val="00DB022F"/>
    <w:rsid w:val="00DB66DF"/>
    <w:rsid w:val="00DC1EEB"/>
    <w:rsid w:val="00DD0D0A"/>
    <w:rsid w:val="00DD27AF"/>
    <w:rsid w:val="00DE4680"/>
    <w:rsid w:val="00DE5012"/>
    <w:rsid w:val="00DF10DD"/>
    <w:rsid w:val="00DF635E"/>
    <w:rsid w:val="00E05813"/>
    <w:rsid w:val="00E119D4"/>
    <w:rsid w:val="00E1240E"/>
    <w:rsid w:val="00E14837"/>
    <w:rsid w:val="00E37AF7"/>
    <w:rsid w:val="00E44FE2"/>
    <w:rsid w:val="00E5545E"/>
    <w:rsid w:val="00E57E54"/>
    <w:rsid w:val="00E66006"/>
    <w:rsid w:val="00E71567"/>
    <w:rsid w:val="00E72DD1"/>
    <w:rsid w:val="00E76639"/>
    <w:rsid w:val="00E866F6"/>
    <w:rsid w:val="00E87957"/>
    <w:rsid w:val="00E90456"/>
    <w:rsid w:val="00EA16A3"/>
    <w:rsid w:val="00EA24A4"/>
    <w:rsid w:val="00EB1B1A"/>
    <w:rsid w:val="00EB340B"/>
    <w:rsid w:val="00ED1E58"/>
    <w:rsid w:val="00EE07A2"/>
    <w:rsid w:val="00EE0F44"/>
    <w:rsid w:val="00EE21A3"/>
    <w:rsid w:val="00EF01B8"/>
    <w:rsid w:val="00EF2005"/>
    <w:rsid w:val="00F039A9"/>
    <w:rsid w:val="00F10953"/>
    <w:rsid w:val="00F1139C"/>
    <w:rsid w:val="00F15DE8"/>
    <w:rsid w:val="00F177DE"/>
    <w:rsid w:val="00F17DA2"/>
    <w:rsid w:val="00F22ED7"/>
    <w:rsid w:val="00F24163"/>
    <w:rsid w:val="00F25E89"/>
    <w:rsid w:val="00F30313"/>
    <w:rsid w:val="00F32B5C"/>
    <w:rsid w:val="00F507B6"/>
    <w:rsid w:val="00F50D57"/>
    <w:rsid w:val="00F6179E"/>
    <w:rsid w:val="00F67566"/>
    <w:rsid w:val="00F70312"/>
    <w:rsid w:val="00F70922"/>
    <w:rsid w:val="00F714F2"/>
    <w:rsid w:val="00F7151E"/>
    <w:rsid w:val="00F74E23"/>
    <w:rsid w:val="00F858BE"/>
    <w:rsid w:val="00F8791D"/>
    <w:rsid w:val="00F879DF"/>
    <w:rsid w:val="00F87DBF"/>
    <w:rsid w:val="00F91BA7"/>
    <w:rsid w:val="00F91F49"/>
    <w:rsid w:val="00F96F55"/>
    <w:rsid w:val="00FA3998"/>
    <w:rsid w:val="00FA66D2"/>
    <w:rsid w:val="00FB5AC9"/>
    <w:rsid w:val="00FC03B2"/>
    <w:rsid w:val="00FC351D"/>
    <w:rsid w:val="00FE6ACE"/>
    <w:rsid w:val="00FF4ED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FE505E"/>
  <w15:chartTrackingRefBased/>
  <w15:docId w15:val="{A66827FF-25C6-4B90-966B-16C342C3B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A7241"/>
    <w:pPr>
      <w:jc w:val="both"/>
    </w:pPr>
  </w:style>
  <w:style w:type="paragraph" w:styleId="Nadpis1">
    <w:name w:val="heading 1"/>
    <w:basedOn w:val="Normln"/>
    <w:next w:val="Normln"/>
    <w:link w:val="Nadpis1Char"/>
    <w:uiPriority w:val="9"/>
    <w:qFormat/>
    <w:rsid w:val="00B6629E"/>
    <w:pPr>
      <w:keepNext/>
      <w:numPr>
        <w:numId w:val="86"/>
      </w:numPr>
      <w:suppressAutoHyphens/>
      <w:spacing w:before="480" w:after="120"/>
      <w:outlineLvl w:val="0"/>
    </w:pPr>
    <w:rPr>
      <w:b/>
      <w:sz w:val="24"/>
      <w:szCs w:val="24"/>
    </w:rPr>
  </w:style>
  <w:style w:type="paragraph" w:styleId="Nadpis2">
    <w:name w:val="heading 2"/>
    <w:basedOn w:val="Normln"/>
    <w:next w:val="Normln"/>
    <w:link w:val="Nadpis2Char"/>
    <w:uiPriority w:val="9"/>
    <w:unhideWhenUsed/>
    <w:qFormat/>
    <w:rsid w:val="001C3B23"/>
    <w:pPr>
      <w:numPr>
        <w:ilvl w:val="1"/>
        <w:numId w:val="86"/>
      </w:numPr>
      <w:suppressAutoHyphens/>
      <w:spacing w:after="120"/>
      <w:outlineLvl w:val="1"/>
    </w:pPr>
  </w:style>
  <w:style w:type="paragraph" w:styleId="Nadpis3">
    <w:name w:val="heading 3"/>
    <w:basedOn w:val="Normln"/>
    <w:next w:val="Normln"/>
    <w:link w:val="Nadpis3Char"/>
    <w:uiPriority w:val="9"/>
    <w:unhideWhenUsed/>
    <w:qFormat/>
    <w:rsid w:val="00BC07ED"/>
    <w:pPr>
      <w:keepLines/>
      <w:numPr>
        <w:ilvl w:val="2"/>
        <w:numId w:val="86"/>
      </w:numPr>
      <w:spacing w:after="120"/>
      <w:outlineLvl w:val="2"/>
    </w:pPr>
    <w:rPr>
      <w:rFonts w:ascii="Calibri" w:eastAsiaTheme="majorEastAsia" w:hAnsi="Calibri" w:cstheme="majorBidi"/>
      <w:szCs w:val="24"/>
    </w:rPr>
  </w:style>
  <w:style w:type="paragraph" w:styleId="Nadpis4">
    <w:name w:val="heading 4"/>
    <w:basedOn w:val="Normln"/>
    <w:next w:val="Normln"/>
    <w:link w:val="Nadpis4Char"/>
    <w:uiPriority w:val="9"/>
    <w:unhideWhenUsed/>
    <w:qFormat/>
    <w:rsid w:val="00BC07ED"/>
    <w:pPr>
      <w:keepLines/>
      <w:numPr>
        <w:ilvl w:val="3"/>
        <w:numId w:val="86"/>
      </w:numPr>
      <w:spacing w:after="120"/>
      <w:outlineLvl w:val="3"/>
    </w:pPr>
    <w:rPr>
      <w:rFonts w:eastAsiaTheme="majorEastAsia" w:cstheme="minorHAnsi"/>
    </w:rPr>
  </w:style>
  <w:style w:type="paragraph" w:styleId="Nadpis5">
    <w:name w:val="heading 5"/>
    <w:basedOn w:val="Normln"/>
    <w:next w:val="Normln"/>
    <w:link w:val="Nadpis5Char"/>
    <w:uiPriority w:val="9"/>
    <w:unhideWhenUsed/>
    <w:qFormat/>
    <w:rsid w:val="001C3B23"/>
    <w:pPr>
      <w:keepNext/>
      <w:keepLines/>
      <w:numPr>
        <w:ilvl w:val="4"/>
        <w:numId w:val="86"/>
      </w:numPr>
      <w:spacing w:before="40" w:after="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1C3B23"/>
    <w:pPr>
      <w:keepNext/>
      <w:keepLines/>
      <w:numPr>
        <w:ilvl w:val="5"/>
        <w:numId w:val="86"/>
      </w:numPr>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1C3B23"/>
    <w:pPr>
      <w:keepNext/>
      <w:keepLines/>
      <w:numPr>
        <w:ilvl w:val="6"/>
        <w:numId w:val="86"/>
      </w:numPr>
      <w:spacing w:before="40" w:after="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1C3B23"/>
    <w:pPr>
      <w:keepNext/>
      <w:keepLines/>
      <w:numPr>
        <w:ilvl w:val="7"/>
        <w:numId w:val="86"/>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1C3B23"/>
    <w:pPr>
      <w:keepNext/>
      <w:keepLines/>
      <w:numPr>
        <w:ilvl w:val="8"/>
        <w:numId w:val="86"/>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Bezseznamu1">
    <w:name w:val="Bez seznamu1"/>
    <w:next w:val="Bezseznamu"/>
    <w:uiPriority w:val="99"/>
    <w:semiHidden/>
    <w:unhideWhenUsed/>
    <w:rsid w:val="000B13DE"/>
  </w:style>
  <w:style w:type="character" w:customStyle="1" w:styleId="ZhlavChar">
    <w:name w:val="Záhlaví Char"/>
    <w:basedOn w:val="Standardnpsmoodstavce"/>
    <w:link w:val="Zhlav"/>
    <w:uiPriority w:val="99"/>
    <w:qFormat/>
    <w:rsid w:val="000B13DE"/>
  </w:style>
  <w:style w:type="character" w:customStyle="1" w:styleId="ZpatChar">
    <w:name w:val="Zápatí Char"/>
    <w:basedOn w:val="Standardnpsmoodstavce"/>
    <w:link w:val="Zpat"/>
    <w:uiPriority w:val="99"/>
    <w:qFormat/>
    <w:rsid w:val="000B13DE"/>
  </w:style>
  <w:style w:type="paragraph" w:customStyle="1" w:styleId="Heading">
    <w:name w:val="Heading"/>
    <w:basedOn w:val="Normln"/>
    <w:next w:val="Zkladntext"/>
    <w:qFormat/>
    <w:rsid w:val="000B13DE"/>
    <w:pPr>
      <w:keepNext/>
      <w:suppressAutoHyphens/>
      <w:spacing w:before="240" w:after="120"/>
    </w:pPr>
    <w:rPr>
      <w:rFonts w:ascii="Liberation Sans" w:eastAsia="Noto Sans CJK SC" w:hAnsi="Liberation Sans" w:cs="Lohit Devanagari"/>
      <w:sz w:val="28"/>
      <w:szCs w:val="28"/>
    </w:rPr>
  </w:style>
  <w:style w:type="paragraph" w:styleId="Zkladntext">
    <w:name w:val="Body Text"/>
    <w:basedOn w:val="Normln"/>
    <w:link w:val="ZkladntextChar"/>
    <w:rsid w:val="000B13DE"/>
    <w:pPr>
      <w:suppressAutoHyphens/>
      <w:spacing w:after="140" w:line="276" w:lineRule="auto"/>
    </w:pPr>
  </w:style>
  <w:style w:type="character" w:customStyle="1" w:styleId="ZkladntextChar">
    <w:name w:val="Základní text Char"/>
    <w:basedOn w:val="Standardnpsmoodstavce"/>
    <w:link w:val="Zkladntext"/>
    <w:rsid w:val="000B13DE"/>
  </w:style>
  <w:style w:type="paragraph" w:styleId="Seznam">
    <w:name w:val="List"/>
    <w:basedOn w:val="Zkladntext"/>
    <w:rsid w:val="000B13DE"/>
    <w:rPr>
      <w:rFonts w:cs="Lohit Devanagari"/>
    </w:rPr>
  </w:style>
  <w:style w:type="paragraph" w:styleId="Titulek">
    <w:name w:val="caption"/>
    <w:basedOn w:val="Normln"/>
    <w:qFormat/>
    <w:rsid w:val="000B13DE"/>
    <w:pPr>
      <w:suppressLineNumbers/>
      <w:suppressAutoHyphens/>
      <w:spacing w:before="120" w:after="120"/>
    </w:pPr>
    <w:rPr>
      <w:rFonts w:cs="Lohit Devanagari"/>
      <w:i/>
      <w:iCs/>
      <w:sz w:val="24"/>
      <w:szCs w:val="24"/>
    </w:rPr>
  </w:style>
  <w:style w:type="paragraph" w:customStyle="1" w:styleId="Index">
    <w:name w:val="Index"/>
    <w:basedOn w:val="Normln"/>
    <w:qFormat/>
    <w:rsid w:val="000B13DE"/>
    <w:pPr>
      <w:suppressLineNumbers/>
      <w:suppressAutoHyphens/>
    </w:pPr>
    <w:rPr>
      <w:rFonts w:cs="Lohit Devanagari"/>
    </w:rPr>
  </w:style>
  <w:style w:type="paragraph" w:styleId="Odstavecseseznamem">
    <w:name w:val="List Paragraph"/>
    <w:basedOn w:val="Normln"/>
    <w:uiPriority w:val="34"/>
    <w:qFormat/>
    <w:rsid w:val="000B13DE"/>
    <w:pPr>
      <w:suppressAutoHyphens/>
      <w:ind w:left="720"/>
      <w:contextualSpacing/>
    </w:pPr>
  </w:style>
  <w:style w:type="paragraph" w:customStyle="1" w:styleId="HeaderandFooter">
    <w:name w:val="Header and Footer"/>
    <w:basedOn w:val="Normln"/>
    <w:qFormat/>
    <w:rsid w:val="000B13DE"/>
    <w:pPr>
      <w:suppressAutoHyphens/>
    </w:pPr>
  </w:style>
  <w:style w:type="paragraph" w:styleId="Zhlav">
    <w:name w:val="header"/>
    <w:basedOn w:val="Normln"/>
    <w:link w:val="ZhlavChar"/>
    <w:uiPriority w:val="99"/>
    <w:unhideWhenUsed/>
    <w:rsid w:val="000B13DE"/>
    <w:pPr>
      <w:tabs>
        <w:tab w:val="center" w:pos="4536"/>
        <w:tab w:val="right" w:pos="9072"/>
      </w:tabs>
      <w:suppressAutoHyphens/>
      <w:spacing w:after="0" w:line="240" w:lineRule="auto"/>
    </w:pPr>
  </w:style>
  <w:style w:type="character" w:customStyle="1" w:styleId="ZhlavChar1">
    <w:name w:val="Záhlaví Char1"/>
    <w:basedOn w:val="Standardnpsmoodstavce"/>
    <w:uiPriority w:val="99"/>
    <w:semiHidden/>
    <w:rsid w:val="000B13DE"/>
  </w:style>
  <w:style w:type="paragraph" w:styleId="Zpat">
    <w:name w:val="footer"/>
    <w:basedOn w:val="Normln"/>
    <w:link w:val="ZpatChar"/>
    <w:uiPriority w:val="99"/>
    <w:unhideWhenUsed/>
    <w:rsid w:val="000B13DE"/>
    <w:pPr>
      <w:tabs>
        <w:tab w:val="center" w:pos="4536"/>
        <w:tab w:val="right" w:pos="9072"/>
      </w:tabs>
      <w:suppressAutoHyphens/>
      <w:spacing w:after="0" w:line="240" w:lineRule="auto"/>
    </w:pPr>
  </w:style>
  <w:style w:type="character" w:customStyle="1" w:styleId="ZpatChar1">
    <w:name w:val="Zápatí Char1"/>
    <w:basedOn w:val="Standardnpsmoodstavce"/>
    <w:uiPriority w:val="99"/>
    <w:semiHidden/>
    <w:rsid w:val="000B13DE"/>
  </w:style>
  <w:style w:type="character" w:styleId="Odkaznakoment">
    <w:name w:val="annotation reference"/>
    <w:basedOn w:val="Standardnpsmoodstavce"/>
    <w:uiPriority w:val="99"/>
    <w:semiHidden/>
    <w:unhideWhenUsed/>
    <w:rsid w:val="000B13DE"/>
    <w:rPr>
      <w:sz w:val="16"/>
      <w:szCs w:val="16"/>
    </w:rPr>
  </w:style>
  <w:style w:type="paragraph" w:styleId="Textkomente">
    <w:name w:val="annotation text"/>
    <w:basedOn w:val="Normln"/>
    <w:link w:val="TextkomenteChar"/>
    <w:uiPriority w:val="99"/>
    <w:semiHidden/>
    <w:unhideWhenUsed/>
    <w:rsid w:val="000B13DE"/>
    <w:pPr>
      <w:suppressAutoHyphens/>
      <w:spacing w:line="240" w:lineRule="auto"/>
    </w:pPr>
    <w:rPr>
      <w:sz w:val="20"/>
      <w:szCs w:val="20"/>
    </w:rPr>
  </w:style>
  <w:style w:type="character" w:customStyle="1" w:styleId="TextkomenteChar">
    <w:name w:val="Text komentáře Char"/>
    <w:basedOn w:val="Standardnpsmoodstavce"/>
    <w:link w:val="Textkomente"/>
    <w:uiPriority w:val="99"/>
    <w:semiHidden/>
    <w:rsid w:val="000B13DE"/>
    <w:rPr>
      <w:sz w:val="20"/>
      <w:szCs w:val="20"/>
    </w:rPr>
  </w:style>
  <w:style w:type="paragraph" w:styleId="Pedmtkomente">
    <w:name w:val="annotation subject"/>
    <w:basedOn w:val="Textkomente"/>
    <w:next w:val="Textkomente"/>
    <w:link w:val="PedmtkomenteChar"/>
    <w:uiPriority w:val="99"/>
    <w:semiHidden/>
    <w:unhideWhenUsed/>
    <w:rsid w:val="000B13DE"/>
    <w:rPr>
      <w:b/>
      <w:bCs/>
    </w:rPr>
  </w:style>
  <w:style w:type="character" w:customStyle="1" w:styleId="PedmtkomenteChar">
    <w:name w:val="Předmět komentáře Char"/>
    <w:basedOn w:val="TextkomenteChar"/>
    <w:link w:val="Pedmtkomente"/>
    <w:uiPriority w:val="99"/>
    <w:semiHidden/>
    <w:rsid w:val="000B13DE"/>
    <w:rPr>
      <w:b/>
      <w:bCs/>
      <w:sz w:val="20"/>
      <w:szCs w:val="20"/>
    </w:rPr>
  </w:style>
  <w:style w:type="paragraph" w:styleId="Textbubliny">
    <w:name w:val="Balloon Text"/>
    <w:basedOn w:val="Normln"/>
    <w:link w:val="TextbublinyChar"/>
    <w:uiPriority w:val="99"/>
    <w:semiHidden/>
    <w:unhideWhenUsed/>
    <w:rsid w:val="000B13DE"/>
    <w:pPr>
      <w:suppressAutoHyphens/>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B13DE"/>
    <w:rPr>
      <w:rFonts w:ascii="Segoe UI" w:hAnsi="Segoe UI" w:cs="Segoe UI"/>
      <w:sz w:val="18"/>
      <w:szCs w:val="18"/>
    </w:rPr>
  </w:style>
  <w:style w:type="paragraph" w:styleId="Revize">
    <w:name w:val="Revision"/>
    <w:hidden/>
    <w:uiPriority w:val="99"/>
    <w:semiHidden/>
    <w:rsid w:val="000B13DE"/>
    <w:pPr>
      <w:spacing w:after="0" w:line="240" w:lineRule="auto"/>
    </w:pPr>
  </w:style>
  <w:style w:type="character" w:styleId="slostrnky">
    <w:name w:val="page number"/>
    <w:basedOn w:val="Standardnpsmoodstavce"/>
    <w:uiPriority w:val="99"/>
    <w:semiHidden/>
    <w:unhideWhenUsed/>
    <w:rsid w:val="000B13DE"/>
  </w:style>
  <w:style w:type="character" w:customStyle="1" w:styleId="Nadpis1Char">
    <w:name w:val="Nadpis 1 Char"/>
    <w:basedOn w:val="Standardnpsmoodstavce"/>
    <w:link w:val="Nadpis1"/>
    <w:uiPriority w:val="9"/>
    <w:rsid w:val="00B6629E"/>
    <w:rPr>
      <w:b/>
      <w:sz w:val="24"/>
      <w:szCs w:val="24"/>
    </w:rPr>
  </w:style>
  <w:style w:type="character" w:customStyle="1" w:styleId="Nadpis2Char">
    <w:name w:val="Nadpis 2 Char"/>
    <w:basedOn w:val="Standardnpsmoodstavce"/>
    <w:link w:val="Nadpis2"/>
    <w:uiPriority w:val="9"/>
    <w:rsid w:val="001C3B23"/>
  </w:style>
  <w:style w:type="numbering" w:customStyle="1" w:styleId="Aktulnseznam1">
    <w:name w:val="Aktuální seznam1"/>
    <w:uiPriority w:val="99"/>
    <w:rsid w:val="001C3B23"/>
    <w:pPr>
      <w:numPr>
        <w:numId w:val="41"/>
      </w:numPr>
    </w:pPr>
  </w:style>
  <w:style w:type="character" w:customStyle="1" w:styleId="Nadpis3Char">
    <w:name w:val="Nadpis 3 Char"/>
    <w:basedOn w:val="Standardnpsmoodstavce"/>
    <w:link w:val="Nadpis3"/>
    <w:uiPriority w:val="9"/>
    <w:rsid w:val="001C3B23"/>
    <w:rPr>
      <w:rFonts w:ascii="Calibri" w:eastAsiaTheme="majorEastAsia" w:hAnsi="Calibri" w:cstheme="majorBidi"/>
      <w:szCs w:val="24"/>
    </w:rPr>
  </w:style>
  <w:style w:type="character" w:customStyle="1" w:styleId="Nadpis4Char">
    <w:name w:val="Nadpis 4 Char"/>
    <w:basedOn w:val="Standardnpsmoodstavce"/>
    <w:link w:val="Nadpis4"/>
    <w:uiPriority w:val="9"/>
    <w:rsid w:val="001C3B23"/>
    <w:rPr>
      <w:rFonts w:eastAsiaTheme="majorEastAsia" w:cstheme="minorHAnsi"/>
    </w:rPr>
  </w:style>
  <w:style w:type="character" w:customStyle="1" w:styleId="Nadpis5Char">
    <w:name w:val="Nadpis 5 Char"/>
    <w:basedOn w:val="Standardnpsmoodstavce"/>
    <w:link w:val="Nadpis5"/>
    <w:uiPriority w:val="9"/>
    <w:rsid w:val="001C3B23"/>
    <w:rPr>
      <w:rFonts w:asciiTheme="majorHAnsi" w:eastAsiaTheme="majorEastAsia" w:hAnsiTheme="majorHAnsi" w:cstheme="majorBidi"/>
      <w:color w:val="2E74B5" w:themeColor="accent1" w:themeShade="BF"/>
    </w:rPr>
  </w:style>
  <w:style w:type="character" w:customStyle="1" w:styleId="Nadpis6Char">
    <w:name w:val="Nadpis 6 Char"/>
    <w:basedOn w:val="Standardnpsmoodstavce"/>
    <w:link w:val="Nadpis6"/>
    <w:uiPriority w:val="9"/>
    <w:semiHidden/>
    <w:rsid w:val="001C3B23"/>
    <w:rPr>
      <w:rFonts w:asciiTheme="majorHAnsi" w:eastAsiaTheme="majorEastAsia" w:hAnsiTheme="majorHAnsi" w:cstheme="majorBidi"/>
      <w:color w:val="1F4D78" w:themeColor="accent1" w:themeShade="7F"/>
    </w:rPr>
  </w:style>
  <w:style w:type="character" w:customStyle="1" w:styleId="Nadpis7Char">
    <w:name w:val="Nadpis 7 Char"/>
    <w:basedOn w:val="Standardnpsmoodstavce"/>
    <w:link w:val="Nadpis7"/>
    <w:uiPriority w:val="9"/>
    <w:semiHidden/>
    <w:rsid w:val="001C3B23"/>
    <w:rPr>
      <w:rFonts w:asciiTheme="majorHAnsi" w:eastAsiaTheme="majorEastAsia" w:hAnsiTheme="majorHAnsi" w:cstheme="majorBidi"/>
      <w:i/>
      <w:iCs/>
      <w:color w:val="1F4D78" w:themeColor="accent1" w:themeShade="7F"/>
    </w:rPr>
  </w:style>
  <w:style w:type="character" w:customStyle="1" w:styleId="Nadpis8Char">
    <w:name w:val="Nadpis 8 Char"/>
    <w:basedOn w:val="Standardnpsmoodstavce"/>
    <w:link w:val="Nadpis8"/>
    <w:uiPriority w:val="9"/>
    <w:semiHidden/>
    <w:rsid w:val="001C3B23"/>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1C3B23"/>
    <w:rPr>
      <w:rFonts w:asciiTheme="majorHAnsi" w:eastAsiaTheme="majorEastAsia" w:hAnsiTheme="majorHAnsi" w:cstheme="majorBidi"/>
      <w:i/>
      <w:iCs/>
      <w:color w:val="272727" w:themeColor="text1" w:themeTint="D8"/>
      <w:sz w:val="21"/>
      <w:szCs w:val="21"/>
    </w:rPr>
  </w:style>
  <w:style w:type="numbering" w:customStyle="1" w:styleId="Aktulnseznam2">
    <w:name w:val="Aktuální seznam2"/>
    <w:uiPriority w:val="99"/>
    <w:rsid w:val="001C3B23"/>
    <w:pPr>
      <w:numPr>
        <w:numId w:val="4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037869-8FF8-4C24-BE36-00C2FB4E51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1352</TotalTime>
  <Pages>22</Pages>
  <Words>8204</Words>
  <Characters>48406</Characters>
  <Application>Microsoft Office Word</Application>
  <DocSecurity>0</DocSecurity>
  <Lines>403</Lines>
  <Paragraphs>112</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56498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Petr Brejl</dc:creator>
  <cp:keywords/>
  <dc:description/>
  <cp:lastModifiedBy>Petr Brejl</cp:lastModifiedBy>
  <cp:revision>11</cp:revision>
  <cp:lastPrinted>2024-10-24T11:09:00Z</cp:lastPrinted>
  <dcterms:created xsi:type="dcterms:W3CDTF">2024-12-05T15:12:00Z</dcterms:created>
  <dcterms:modified xsi:type="dcterms:W3CDTF">2024-12-16T11:49:00Z</dcterms:modified>
</cp:coreProperties>
</file>