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F4E3B" w14:textId="77777777" w:rsidR="00E60DDD" w:rsidRPr="00580328" w:rsidRDefault="00E60DDD" w:rsidP="00E60DDD">
      <w:pPr>
        <w:pStyle w:val="Zkladntext"/>
        <w:jc w:val="center"/>
        <w:rPr>
          <w:rFonts w:cstheme="minorHAnsi"/>
          <w:b/>
          <w:sz w:val="24"/>
          <w:szCs w:val="24"/>
        </w:rPr>
      </w:pPr>
      <w:r w:rsidRPr="00580328">
        <w:rPr>
          <w:rFonts w:cstheme="minorHAnsi"/>
          <w:b/>
          <w:sz w:val="24"/>
          <w:szCs w:val="24"/>
        </w:rPr>
        <w:t>P ř í l o h a č. 1</w:t>
      </w:r>
    </w:p>
    <w:p w14:paraId="26826812" w14:textId="77777777" w:rsidR="00E60DDD" w:rsidRPr="00CC5C80" w:rsidRDefault="00E60DDD" w:rsidP="00E60DDD">
      <w:pPr>
        <w:pStyle w:val="Zkladntext"/>
        <w:jc w:val="center"/>
        <w:rPr>
          <w:rFonts w:cstheme="minorHAnsi"/>
          <w:b/>
        </w:rPr>
      </w:pPr>
      <w:r w:rsidRPr="00CC5C80">
        <w:rPr>
          <w:rFonts w:cstheme="minorHAnsi"/>
          <w:b/>
        </w:rPr>
        <w:t>k Dotačnímu programu MČ Praha-Libuš</w:t>
      </w:r>
    </w:p>
    <w:p w14:paraId="73DF44A4" w14:textId="77777777" w:rsidR="00E60DDD" w:rsidRPr="00CC5C80" w:rsidRDefault="00E60DDD" w:rsidP="00E60DDD">
      <w:pPr>
        <w:spacing w:after="60" w:line="240" w:lineRule="auto"/>
        <w:jc w:val="both"/>
        <w:rPr>
          <w:rFonts w:cstheme="minorHAnsi"/>
          <w:color w:val="000000" w:themeColor="text1"/>
        </w:rPr>
      </w:pPr>
    </w:p>
    <w:p w14:paraId="57593A11" w14:textId="272AE6AC" w:rsidR="00E60DDD" w:rsidRPr="00CC5C80" w:rsidRDefault="00E60DDD" w:rsidP="00580328">
      <w:pPr>
        <w:spacing w:after="0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vyhlášen</w:t>
      </w:r>
      <w:r w:rsidR="00766C90">
        <w:rPr>
          <w:rFonts w:cstheme="minorHAnsi"/>
          <w:b/>
          <w:bCs/>
        </w:rPr>
        <w:t>é oblasti</w:t>
      </w:r>
      <w:r w:rsidRPr="00CC5C80">
        <w:rPr>
          <w:rFonts w:cstheme="minorHAnsi"/>
          <w:b/>
          <w:bCs/>
        </w:rPr>
        <w:t xml:space="preserve"> dotační</w:t>
      </w:r>
      <w:r w:rsidR="00766C90">
        <w:rPr>
          <w:rFonts w:cstheme="minorHAnsi"/>
          <w:b/>
          <w:bCs/>
        </w:rPr>
        <w:t>ho</w:t>
      </w:r>
      <w:r w:rsidRPr="00CC5C80">
        <w:rPr>
          <w:rFonts w:cstheme="minorHAnsi"/>
          <w:b/>
          <w:bCs/>
        </w:rPr>
        <w:t xml:space="preserve"> program</w:t>
      </w:r>
      <w:r w:rsidR="00766C90">
        <w:rPr>
          <w:rFonts w:cstheme="minorHAnsi"/>
          <w:b/>
          <w:bCs/>
        </w:rPr>
        <w:t>u</w:t>
      </w:r>
      <w:r w:rsidRPr="00CC5C80">
        <w:rPr>
          <w:rFonts w:cstheme="minorHAnsi"/>
          <w:b/>
          <w:bCs/>
        </w:rPr>
        <w:t xml:space="preserve"> MČ Praha-Libuš pro rok </w:t>
      </w:r>
      <w:r w:rsidR="002513F0">
        <w:rPr>
          <w:rFonts w:cstheme="minorHAnsi"/>
          <w:b/>
          <w:bCs/>
        </w:rPr>
        <w:t>2025</w:t>
      </w:r>
      <w:r w:rsidRPr="00CC5C80">
        <w:rPr>
          <w:rFonts w:cstheme="minorHAnsi"/>
          <w:b/>
          <w:bCs/>
        </w:rPr>
        <w:t xml:space="preserve">: </w:t>
      </w:r>
    </w:p>
    <w:p w14:paraId="15158CFF" w14:textId="52FB995E" w:rsidR="00E60DDD" w:rsidRPr="00CC5C80" w:rsidRDefault="00AB4538" w:rsidP="00580328">
      <w:pPr>
        <w:pStyle w:val="Odstavecseseznamem"/>
        <w:numPr>
          <w:ilvl w:val="0"/>
          <w:numId w:val="5"/>
        </w:num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Oblast: </w:t>
      </w:r>
      <w:r w:rsidR="002513F0">
        <w:rPr>
          <w:rFonts w:cstheme="minorHAnsi"/>
          <w:bCs/>
        </w:rPr>
        <w:t>P</w:t>
      </w:r>
      <w:r w:rsidR="00E60DDD" w:rsidRPr="00CC5C80">
        <w:rPr>
          <w:rFonts w:cstheme="minorHAnsi"/>
          <w:bCs/>
        </w:rPr>
        <w:t xml:space="preserve">odpora </w:t>
      </w:r>
      <w:r w:rsidR="002513F0">
        <w:rPr>
          <w:rFonts w:cstheme="minorHAnsi"/>
          <w:bCs/>
        </w:rPr>
        <w:t>v oblasti sportu</w:t>
      </w:r>
    </w:p>
    <w:p w14:paraId="76CEDEE9" w14:textId="0403B7EB" w:rsidR="00E60DDD" w:rsidRPr="00CC5C80" w:rsidRDefault="00AB4538" w:rsidP="00580328">
      <w:pPr>
        <w:pStyle w:val="Odstavecseseznamem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  <w:bCs/>
        </w:rPr>
        <w:t xml:space="preserve">Oblast: </w:t>
      </w:r>
      <w:r w:rsidR="002513F0">
        <w:rPr>
          <w:rFonts w:cstheme="minorHAnsi"/>
          <w:bCs/>
        </w:rPr>
        <w:t>P</w:t>
      </w:r>
      <w:r w:rsidR="00E60DDD" w:rsidRPr="00CC5C80">
        <w:rPr>
          <w:rFonts w:cstheme="minorHAnsi"/>
          <w:bCs/>
        </w:rPr>
        <w:t>odpor</w:t>
      </w:r>
      <w:r>
        <w:rPr>
          <w:rFonts w:cstheme="minorHAnsi"/>
          <w:bCs/>
        </w:rPr>
        <w:t>a</w:t>
      </w:r>
      <w:r w:rsidR="00E60DDD" w:rsidRPr="00CC5C80">
        <w:rPr>
          <w:rFonts w:cstheme="minorHAnsi"/>
          <w:bCs/>
        </w:rPr>
        <w:t xml:space="preserve"> kulturní činnosti</w:t>
      </w:r>
      <w:r w:rsidR="00E60DDD" w:rsidRPr="00CC5C80">
        <w:rPr>
          <w:rFonts w:cstheme="minorHAnsi"/>
        </w:rPr>
        <w:t xml:space="preserve"> </w:t>
      </w:r>
      <w:r w:rsidR="002513F0">
        <w:rPr>
          <w:rFonts w:cstheme="minorHAnsi"/>
        </w:rPr>
        <w:t>a volnočasových aktivit</w:t>
      </w:r>
    </w:p>
    <w:p w14:paraId="794A8D66" w14:textId="5D7BB31B" w:rsidR="00E60DDD" w:rsidRPr="00CC5C80" w:rsidRDefault="00AB4538" w:rsidP="00580328">
      <w:pPr>
        <w:pStyle w:val="Odstavecseseznamem"/>
        <w:numPr>
          <w:ilvl w:val="0"/>
          <w:numId w:val="5"/>
        </w:num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Oblast: </w:t>
      </w:r>
      <w:r w:rsidR="002513F0">
        <w:rPr>
          <w:rFonts w:cstheme="minorHAnsi"/>
          <w:bCs/>
        </w:rPr>
        <w:t>P</w:t>
      </w:r>
      <w:r w:rsidR="00E60DDD" w:rsidRPr="00CC5C80">
        <w:rPr>
          <w:rFonts w:cstheme="minorHAnsi"/>
          <w:bCs/>
        </w:rPr>
        <w:t>odpor</w:t>
      </w:r>
      <w:r>
        <w:rPr>
          <w:rFonts w:cstheme="minorHAnsi"/>
          <w:bCs/>
        </w:rPr>
        <w:t>a</w:t>
      </w:r>
      <w:r w:rsidR="00E60DDD" w:rsidRPr="00CC5C80">
        <w:rPr>
          <w:rFonts w:cstheme="minorHAnsi"/>
          <w:bCs/>
        </w:rPr>
        <w:t xml:space="preserve"> </w:t>
      </w:r>
      <w:r w:rsidR="002513F0">
        <w:rPr>
          <w:rFonts w:cstheme="minorHAnsi"/>
          <w:bCs/>
        </w:rPr>
        <w:t xml:space="preserve">v </w:t>
      </w:r>
      <w:r w:rsidR="00E60DDD" w:rsidRPr="00CC5C80">
        <w:rPr>
          <w:rFonts w:cstheme="minorHAnsi"/>
          <w:bCs/>
        </w:rPr>
        <w:t>oblasti sociální</w:t>
      </w:r>
      <w:r w:rsidR="002513F0">
        <w:rPr>
          <w:rFonts w:cstheme="minorHAnsi"/>
        </w:rPr>
        <w:t xml:space="preserve">, </w:t>
      </w:r>
      <w:r w:rsidR="00E60DDD" w:rsidRPr="00CC5C80">
        <w:rPr>
          <w:rFonts w:cstheme="minorHAnsi"/>
        </w:rPr>
        <w:t>zdravotní</w:t>
      </w:r>
      <w:r w:rsidR="002513F0">
        <w:rPr>
          <w:rFonts w:cstheme="minorHAnsi"/>
        </w:rPr>
        <w:t xml:space="preserve"> a primární prevence rizikového chování dětí a mládeže ve zřízených příspěvkových organizacích/školách</w:t>
      </w:r>
    </w:p>
    <w:p w14:paraId="58383D67" w14:textId="77777777" w:rsidR="00D603D0" w:rsidRDefault="00D603D0" w:rsidP="00580328">
      <w:pPr>
        <w:rPr>
          <w:rFonts w:cstheme="minorHAnsi"/>
          <w:b/>
          <w:bCs/>
          <w:i/>
          <w:sz w:val="24"/>
          <w:szCs w:val="24"/>
          <w:u w:val="single"/>
        </w:rPr>
      </w:pPr>
    </w:p>
    <w:p w14:paraId="1C93553B" w14:textId="1135D5AA" w:rsidR="00E60DDD" w:rsidRPr="007D6468" w:rsidRDefault="00580328" w:rsidP="00580328">
      <w:pPr>
        <w:rPr>
          <w:rFonts w:cstheme="minorHAnsi"/>
          <w:b/>
          <w:bCs/>
          <w:iCs/>
          <w:sz w:val="24"/>
          <w:szCs w:val="24"/>
          <w:u w:val="single"/>
        </w:rPr>
      </w:pPr>
      <w:r w:rsidRPr="007D6468">
        <w:rPr>
          <w:rFonts w:cstheme="minorHAnsi"/>
          <w:b/>
          <w:bCs/>
          <w:iCs/>
          <w:sz w:val="24"/>
          <w:szCs w:val="24"/>
          <w:u w:val="single"/>
        </w:rPr>
        <w:t>1. O</w:t>
      </w:r>
      <w:r w:rsidR="00E60DDD" w:rsidRPr="007D6468">
        <w:rPr>
          <w:rFonts w:cstheme="minorHAnsi"/>
          <w:b/>
          <w:bCs/>
          <w:iCs/>
          <w:sz w:val="24"/>
          <w:szCs w:val="24"/>
          <w:u w:val="single"/>
        </w:rPr>
        <w:t xml:space="preserve">blast: </w:t>
      </w:r>
      <w:r w:rsidR="00B044DC" w:rsidRPr="007D6468">
        <w:rPr>
          <w:rFonts w:cstheme="minorHAnsi"/>
          <w:b/>
          <w:bCs/>
          <w:iCs/>
          <w:sz w:val="24"/>
          <w:szCs w:val="24"/>
          <w:u w:val="single"/>
        </w:rPr>
        <w:t>P</w:t>
      </w:r>
      <w:r w:rsidR="00E60DDD" w:rsidRPr="007D6468">
        <w:rPr>
          <w:rFonts w:cstheme="minorHAnsi"/>
          <w:b/>
          <w:bCs/>
          <w:iCs/>
          <w:sz w:val="24"/>
          <w:szCs w:val="24"/>
          <w:u w:val="single"/>
        </w:rPr>
        <w:t xml:space="preserve">odpora </w:t>
      </w:r>
      <w:r w:rsidR="002513F0">
        <w:rPr>
          <w:rFonts w:cstheme="minorHAnsi"/>
          <w:b/>
          <w:bCs/>
          <w:iCs/>
          <w:sz w:val="24"/>
          <w:szCs w:val="24"/>
          <w:u w:val="single"/>
        </w:rPr>
        <w:t>v oblasti sportu</w:t>
      </w:r>
      <w:r w:rsidR="00E60DDD" w:rsidRPr="007D6468">
        <w:rPr>
          <w:rFonts w:cstheme="minorHAnsi"/>
          <w:b/>
          <w:bCs/>
          <w:iCs/>
          <w:sz w:val="24"/>
          <w:szCs w:val="24"/>
          <w:u w:val="single"/>
        </w:rPr>
        <w:t xml:space="preserve"> </w:t>
      </w:r>
    </w:p>
    <w:p w14:paraId="5B397845" w14:textId="10D64746" w:rsidR="00E60DDD" w:rsidRPr="00CC5C80" w:rsidRDefault="00E60DDD" w:rsidP="00580328">
      <w:pPr>
        <w:spacing w:after="0"/>
        <w:ind w:right="-108"/>
        <w:jc w:val="both"/>
        <w:rPr>
          <w:rFonts w:cstheme="minorHAnsi"/>
          <w:b/>
        </w:rPr>
      </w:pPr>
      <w:r w:rsidRPr="00CC5C80">
        <w:rPr>
          <w:rFonts w:cstheme="minorHAnsi"/>
          <w:b/>
        </w:rPr>
        <w:t>Vyhlášen</w:t>
      </w:r>
      <w:r w:rsidR="002513F0">
        <w:rPr>
          <w:rFonts w:cstheme="minorHAnsi"/>
          <w:b/>
        </w:rPr>
        <w:t>ý</w:t>
      </w:r>
      <w:r w:rsidRPr="00CC5C80">
        <w:rPr>
          <w:rFonts w:cstheme="minorHAnsi"/>
          <w:b/>
        </w:rPr>
        <w:t xml:space="preserve"> dotační program:</w:t>
      </w:r>
    </w:p>
    <w:p w14:paraId="7DCE8BC5" w14:textId="1C09B2E5" w:rsidR="00E60DDD" w:rsidRPr="002513F0" w:rsidRDefault="00F27460" w:rsidP="002513F0">
      <w:pPr>
        <w:spacing w:after="0" w:line="240" w:lineRule="auto"/>
        <w:ind w:right="-108"/>
        <w:jc w:val="both"/>
        <w:rPr>
          <w:rFonts w:cstheme="minorHAnsi"/>
        </w:rPr>
      </w:pPr>
      <w:r w:rsidRPr="002513F0">
        <w:rPr>
          <w:rFonts w:cstheme="minorHAnsi"/>
        </w:rPr>
        <w:t>Podpora</w:t>
      </w:r>
      <w:r w:rsidR="00E60DDD" w:rsidRPr="002513F0">
        <w:rPr>
          <w:rFonts w:cstheme="minorHAnsi"/>
        </w:rPr>
        <w:t xml:space="preserve"> činnosti organizací působících a zajišťujících </w:t>
      </w:r>
      <w:r w:rsidR="003537D4" w:rsidRPr="002513F0">
        <w:rPr>
          <w:rFonts w:cstheme="minorHAnsi"/>
        </w:rPr>
        <w:t xml:space="preserve">dlouhodobě organizaci </w:t>
      </w:r>
      <w:r w:rsidR="00E60DDD" w:rsidRPr="002513F0">
        <w:rPr>
          <w:rFonts w:cstheme="minorHAnsi"/>
        </w:rPr>
        <w:t xml:space="preserve">sportovní a </w:t>
      </w:r>
      <w:r w:rsidR="00CC5C80" w:rsidRPr="002513F0">
        <w:rPr>
          <w:rFonts w:cstheme="minorHAnsi"/>
        </w:rPr>
        <w:t xml:space="preserve">tělovýchovné aktivity </w:t>
      </w:r>
      <w:r w:rsidR="00E60DDD" w:rsidRPr="002513F0">
        <w:rPr>
          <w:rFonts w:cstheme="minorHAnsi"/>
        </w:rPr>
        <w:t>dětí a mládeže na území MČ Praha-Libuš</w:t>
      </w:r>
      <w:r w:rsidR="002513F0">
        <w:rPr>
          <w:rFonts w:cstheme="minorHAnsi"/>
        </w:rPr>
        <w:t xml:space="preserve">. </w:t>
      </w:r>
      <w:r w:rsidRPr="002513F0">
        <w:rPr>
          <w:rFonts w:cstheme="minorHAnsi"/>
        </w:rPr>
        <w:t>Podpora</w:t>
      </w:r>
      <w:r w:rsidR="00E60DDD" w:rsidRPr="002513F0">
        <w:rPr>
          <w:rFonts w:cstheme="minorHAnsi"/>
        </w:rPr>
        <w:t xml:space="preserve"> jednorázových sportovních a tělovýchovných akcí dětí</w:t>
      </w:r>
      <w:r w:rsidR="00CC5C80" w:rsidRPr="002513F0">
        <w:rPr>
          <w:rFonts w:cstheme="minorHAnsi"/>
        </w:rPr>
        <w:t>,</w:t>
      </w:r>
      <w:r w:rsidR="00E60DDD" w:rsidRPr="002513F0">
        <w:rPr>
          <w:rFonts w:cstheme="minorHAnsi"/>
        </w:rPr>
        <w:t xml:space="preserve"> mládeže </w:t>
      </w:r>
      <w:r w:rsidR="00CC5C80" w:rsidRPr="002513F0">
        <w:rPr>
          <w:rFonts w:cstheme="minorHAnsi"/>
        </w:rPr>
        <w:t xml:space="preserve">a seniorů </w:t>
      </w:r>
      <w:r w:rsidR="00E60DDD" w:rsidRPr="002513F0">
        <w:rPr>
          <w:rFonts w:cstheme="minorHAnsi"/>
        </w:rPr>
        <w:t xml:space="preserve">pořádaných na území MČ Praha-Libuš, na podporu jednotlivců reprezentujících </w:t>
      </w:r>
      <w:r w:rsidR="00C942E7" w:rsidRPr="002513F0">
        <w:rPr>
          <w:rFonts w:cstheme="minorHAnsi"/>
        </w:rPr>
        <w:t>MČ Praha</w:t>
      </w:r>
      <w:r w:rsidR="00E60DDD" w:rsidRPr="002513F0">
        <w:rPr>
          <w:rFonts w:cstheme="minorHAnsi"/>
        </w:rPr>
        <w:t>-Libuš na akcích regionálního</w:t>
      </w:r>
      <w:r w:rsidR="00C942E7" w:rsidRPr="002513F0">
        <w:rPr>
          <w:rFonts w:cstheme="minorHAnsi"/>
        </w:rPr>
        <w:t>, národního</w:t>
      </w:r>
      <w:r w:rsidR="00E60DDD" w:rsidRPr="002513F0">
        <w:rPr>
          <w:rFonts w:cstheme="minorHAnsi"/>
        </w:rPr>
        <w:t xml:space="preserve"> a mezinárodního významu</w:t>
      </w:r>
      <w:r w:rsidR="002513F0">
        <w:rPr>
          <w:rFonts w:cstheme="minorHAnsi"/>
        </w:rPr>
        <w:t>.</w:t>
      </w:r>
      <w:r w:rsidR="00E60DDD" w:rsidRPr="002513F0">
        <w:rPr>
          <w:rFonts w:cstheme="minorHAnsi"/>
        </w:rPr>
        <w:t xml:space="preserve"> </w:t>
      </w:r>
    </w:p>
    <w:p w14:paraId="5C29B721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43EAF6E1" w14:textId="7F041D07" w:rsidR="00E60DDD" w:rsidRPr="00CC5C80" w:rsidRDefault="003537D4" w:rsidP="00580328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Způsobil</w:t>
      </w:r>
      <w:r w:rsidR="00766C90">
        <w:rPr>
          <w:rFonts w:cstheme="minorHAnsi"/>
          <w:b/>
          <w:bCs/>
        </w:rPr>
        <w:t xml:space="preserve">ými </w:t>
      </w:r>
      <w:r w:rsidR="006174E0">
        <w:rPr>
          <w:rFonts w:cstheme="minorHAnsi"/>
          <w:b/>
          <w:bCs/>
        </w:rPr>
        <w:t>náklady</w:t>
      </w:r>
      <w:r w:rsidR="00766C90">
        <w:rPr>
          <w:rFonts w:cstheme="minorHAnsi"/>
          <w:b/>
          <w:bCs/>
        </w:rPr>
        <w:t xml:space="preserve"> jsou zejména</w:t>
      </w:r>
      <w:r w:rsidR="00E60DDD" w:rsidRPr="00CC5C80">
        <w:rPr>
          <w:rFonts w:cstheme="minorHAnsi"/>
        </w:rPr>
        <w:t xml:space="preserve">: </w:t>
      </w:r>
    </w:p>
    <w:p w14:paraId="75F66D37" w14:textId="3FF2D31D" w:rsidR="003F233F" w:rsidRPr="0044700E" w:rsidRDefault="003F233F" w:rsidP="003F233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44700E">
        <w:rPr>
          <w:rFonts w:cstheme="minorHAnsi"/>
        </w:rPr>
        <w:t xml:space="preserve">Provozní </w:t>
      </w:r>
      <w:r>
        <w:rPr>
          <w:rFonts w:cstheme="minorHAnsi"/>
        </w:rPr>
        <w:t xml:space="preserve">neinvestiční </w:t>
      </w:r>
      <w:r w:rsidRPr="0044700E">
        <w:rPr>
          <w:rFonts w:cstheme="minorHAnsi"/>
        </w:rPr>
        <w:t>náklady – materiálové náklady (</w:t>
      </w:r>
      <w:r>
        <w:rPr>
          <w:rFonts w:cstheme="minorHAnsi"/>
        </w:rPr>
        <w:t>spotřební materiál, kancelářské potřeby, drobný dlouhodobý hmotný majetek, ceny pro účastníky projektu, materiál na propagaci</w:t>
      </w:r>
      <w:r w:rsidR="00407823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407823" w:rsidRPr="0044700E">
        <w:rPr>
          <w:rFonts w:cstheme="minorHAnsi"/>
        </w:rPr>
        <w:t>zajištění sportovního vybavení</w:t>
      </w:r>
      <w:r w:rsidR="00407823">
        <w:rPr>
          <w:rFonts w:cstheme="minorHAnsi"/>
        </w:rPr>
        <w:t xml:space="preserve"> </w:t>
      </w:r>
      <w:r>
        <w:rPr>
          <w:rFonts w:cstheme="minorHAnsi"/>
        </w:rPr>
        <w:t>aj.)</w:t>
      </w:r>
    </w:p>
    <w:p w14:paraId="09C8D59D" w14:textId="77777777" w:rsidR="003F233F" w:rsidRDefault="003F233F" w:rsidP="003F233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Provozní neinvestiční náklady – nemateriálové náklady (energie, opravy a udržování, telefony, nájemné, školení, podpora kurzovného, zápisného aj.) </w:t>
      </w:r>
    </w:p>
    <w:p w14:paraId="78B79A9C" w14:textId="77777777" w:rsidR="003F233F" w:rsidRDefault="003F233F" w:rsidP="003F233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Osobní náklady – mzdové náklady (hrubé mzdy, DPP, DPČ) a odvody na sociální a zdravotní pojištění. </w:t>
      </w:r>
    </w:p>
    <w:p w14:paraId="1ACB2F91" w14:textId="77777777" w:rsidR="00580328" w:rsidRDefault="00580328" w:rsidP="00580328">
      <w:pPr>
        <w:tabs>
          <w:tab w:val="left" w:pos="1985"/>
        </w:tabs>
        <w:spacing w:after="0"/>
        <w:ind w:left="1843" w:hanging="1843"/>
        <w:jc w:val="both"/>
        <w:rPr>
          <w:rFonts w:cstheme="minorHAnsi"/>
          <w:b/>
          <w:bCs/>
        </w:rPr>
      </w:pPr>
    </w:p>
    <w:p w14:paraId="2FAF422A" w14:textId="4DC78307" w:rsidR="00E60DDD" w:rsidRPr="00CC5C80" w:rsidRDefault="00E60DDD" w:rsidP="00580328">
      <w:pPr>
        <w:tabs>
          <w:tab w:val="left" w:pos="1985"/>
        </w:tabs>
        <w:spacing w:after="0"/>
        <w:ind w:left="1843" w:hanging="1843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 xml:space="preserve">Předpokládaný celkový objem peněžních prostředků vyčleněných pro </w:t>
      </w:r>
      <w:r w:rsidR="002513F0">
        <w:rPr>
          <w:rFonts w:cstheme="minorHAnsi"/>
          <w:b/>
          <w:bCs/>
        </w:rPr>
        <w:t>tento</w:t>
      </w:r>
      <w:r w:rsidRPr="00CC5C80">
        <w:rPr>
          <w:rFonts w:cstheme="minorHAnsi"/>
          <w:b/>
          <w:bCs/>
        </w:rPr>
        <w:t xml:space="preserve"> </w:t>
      </w:r>
      <w:r w:rsidR="002513F0">
        <w:rPr>
          <w:rFonts w:cstheme="minorHAnsi"/>
          <w:b/>
          <w:bCs/>
        </w:rPr>
        <w:t>program</w:t>
      </w:r>
      <w:r w:rsidRPr="00CC5C80">
        <w:rPr>
          <w:rFonts w:cstheme="minorHAnsi"/>
          <w:b/>
          <w:bCs/>
        </w:rPr>
        <w:t xml:space="preserve">: </w:t>
      </w:r>
    </w:p>
    <w:p w14:paraId="718A1979" w14:textId="59E64767" w:rsidR="00E60DDD" w:rsidRDefault="002513F0" w:rsidP="00580328">
      <w:pPr>
        <w:tabs>
          <w:tab w:val="left" w:pos="1985"/>
        </w:tabs>
        <w:spacing w:after="0"/>
        <w:ind w:left="1560" w:hanging="1560"/>
        <w:jc w:val="both"/>
        <w:rPr>
          <w:rFonts w:cstheme="minorHAnsi"/>
          <w:bCs/>
        </w:rPr>
      </w:pPr>
      <w:r>
        <w:rPr>
          <w:rFonts w:cstheme="minorHAnsi"/>
          <w:bCs/>
        </w:rPr>
        <w:t>550 000</w:t>
      </w:r>
      <w:r w:rsidR="00580328">
        <w:rPr>
          <w:rFonts w:cstheme="minorHAnsi"/>
          <w:bCs/>
        </w:rPr>
        <w:t xml:space="preserve"> </w:t>
      </w:r>
      <w:r w:rsidR="00E60DDD" w:rsidRPr="00CC5C80">
        <w:rPr>
          <w:rFonts w:cstheme="minorHAnsi"/>
          <w:bCs/>
        </w:rPr>
        <w:t>Kč (</w:t>
      </w:r>
      <w:r>
        <w:rPr>
          <w:rFonts w:cstheme="minorHAnsi"/>
          <w:bCs/>
        </w:rPr>
        <w:t>pět set padesát</w:t>
      </w:r>
      <w:r w:rsidR="00E60DDD" w:rsidRPr="00CC5C80">
        <w:rPr>
          <w:rFonts w:cstheme="minorHAnsi"/>
          <w:bCs/>
        </w:rPr>
        <w:t xml:space="preserve"> korun českých)  </w:t>
      </w:r>
    </w:p>
    <w:p w14:paraId="6E78321F" w14:textId="77777777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</w:rPr>
        <w:t>Poskytnutá dotace může pokrýt až 100 % vynaložených nákladů.</w:t>
      </w:r>
    </w:p>
    <w:p w14:paraId="12F7BE4E" w14:textId="77777777" w:rsidR="00580328" w:rsidRDefault="00580328" w:rsidP="00580328">
      <w:pPr>
        <w:tabs>
          <w:tab w:val="left" w:pos="1985"/>
        </w:tabs>
        <w:spacing w:after="0"/>
        <w:ind w:left="1843" w:hanging="1843"/>
        <w:jc w:val="both"/>
        <w:rPr>
          <w:rFonts w:cstheme="minorHAnsi"/>
          <w:b/>
          <w:bCs/>
        </w:rPr>
      </w:pPr>
    </w:p>
    <w:p w14:paraId="071DED7A" w14:textId="7FEC9F0B" w:rsidR="00E60DDD" w:rsidRPr="00CC5C80" w:rsidRDefault="00E60DDD" w:rsidP="00580328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Okruh způsobilých žadatelů:</w:t>
      </w:r>
    </w:p>
    <w:p w14:paraId="203B6DA7" w14:textId="49D6BF7F" w:rsidR="00F27460" w:rsidRDefault="00F27460" w:rsidP="00580328">
      <w:pPr>
        <w:pStyle w:val="Odstavecseseznamem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C17743">
        <w:rPr>
          <w:bCs/>
        </w:rPr>
        <w:t>spolk</w:t>
      </w:r>
      <w:r>
        <w:rPr>
          <w:bCs/>
        </w:rPr>
        <w:t>y</w:t>
      </w:r>
      <w:r w:rsidRPr="00C17743">
        <w:rPr>
          <w:bCs/>
        </w:rPr>
        <w:t>, nadac</w:t>
      </w:r>
      <w:r>
        <w:rPr>
          <w:bCs/>
        </w:rPr>
        <w:t>e</w:t>
      </w:r>
      <w:r w:rsidRPr="00C17743">
        <w:rPr>
          <w:bCs/>
        </w:rPr>
        <w:t xml:space="preserve"> či nadační fond</w:t>
      </w:r>
      <w:r>
        <w:rPr>
          <w:bCs/>
        </w:rPr>
        <w:t>y,</w:t>
      </w:r>
      <w:r w:rsidRPr="00C17743">
        <w:rPr>
          <w:bCs/>
        </w:rPr>
        <w:t xml:space="preserve"> ústav</w:t>
      </w:r>
      <w:r>
        <w:rPr>
          <w:bCs/>
        </w:rPr>
        <w:t xml:space="preserve">y a </w:t>
      </w:r>
      <w:r w:rsidRPr="00360C21">
        <w:rPr>
          <w:bCs/>
        </w:rPr>
        <w:t>obecně prospěšné společnosti</w:t>
      </w:r>
      <w:r>
        <w:rPr>
          <w:bCs/>
        </w:rPr>
        <w:t xml:space="preserve">, </w:t>
      </w:r>
    </w:p>
    <w:p w14:paraId="0EB3D878" w14:textId="4E7D4E7E" w:rsidR="00E60DDD" w:rsidRDefault="00F27460" w:rsidP="0058032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fyzické osoby podnikající,</w:t>
      </w:r>
    </w:p>
    <w:p w14:paraId="714C771B" w14:textId="1BA0A6A1" w:rsidR="002513F0" w:rsidRDefault="002513F0" w:rsidP="0058032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příspěvkové organizace zřízené MČ Praha-Libuš,</w:t>
      </w:r>
    </w:p>
    <w:p w14:paraId="41B5E3AF" w14:textId="72D6931B" w:rsidR="00F27460" w:rsidRPr="00F27460" w:rsidRDefault="00F27460" w:rsidP="00F2746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které jsou registrovány v souladu s právním řádem České republiky a poskytují či budou poskytovat služby občanům MČ Praha-Libuš.</w:t>
      </w:r>
    </w:p>
    <w:p w14:paraId="0458C1FD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1A5559CF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205D0C6E" w14:textId="77777777" w:rsidR="00BD2BCF" w:rsidRDefault="00BD2BCF" w:rsidP="00580328">
      <w:pPr>
        <w:spacing w:after="0"/>
        <w:jc w:val="both"/>
        <w:rPr>
          <w:rFonts w:cstheme="minorHAnsi"/>
          <w:b/>
          <w:bCs/>
        </w:rPr>
      </w:pPr>
    </w:p>
    <w:p w14:paraId="372A0CBE" w14:textId="77777777" w:rsidR="00F27460" w:rsidRDefault="00F27460" w:rsidP="00580328">
      <w:pPr>
        <w:spacing w:after="0"/>
        <w:jc w:val="both"/>
        <w:rPr>
          <w:rFonts w:cstheme="minorHAnsi"/>
          <w:b/>
          <w:bCs/>
        </w:rPr>
      </w:pPr>
    </w:p>
    <w:p w14:paraId="66ACEEF4" w14:textId="77777777" w:rsidR="00F27460" w:rsidRDefault="00F27460" w:rsidP="00580328">
      <w:pPr>
        <w:spacing w:after="0"/>
        <w:jc w:val="both"/>
        <w:rPr>
          <w:rFonts w:cstheme="minorHAnsi"/>
          <w:b/>
          <w:bCs/>
        </w:rPr>
      </w:pPr>
    </w:p>
    <w:p w14:paraId="2D87FDA4" w14:textId="77777777" w:rsidR="00F27460" w:rsidRDefault="00F27460" w:rsidP="00580328">
      <w:pPr>
        <w:spacing w:after="0"/>
        <w:jc w:val="both"/>
        <w:rPr>
          <w:rFonts w:cstheme="minorHAnsi"/>
          <w:b/>
          <w:bCs/>
        </w:rPr>
      </w:pPr>
    </w:p>
    <w:p w14:paraId="39632E87" w14:textId="77777777" w:rsidR="002513F0" w:rsidRDefault="002513F0" w:rsidP="00580328">
      <w:pPr>
        <w:spacing w:after="0"/>
        <w:jc w:val="both"/>
        <w:rPr>
          <w:rFonts w:cstheme="minorHAnsi"/>
          <w:b/>
          <w:bCs/>
        </w:rPr>
      </w:pPr>
    </w:p>
    <w:p w14:paraId="10803B76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1B12A3FB" w14:textId="77777777" w:rsidR="00580328" w:rsidRPr="00CC5C80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28D8B026" w14:textId="1BEA7CD8" w:rsidR="0095097F" w:rsidRPr="0095097F" w:rsidRDefault="00580328" w:rsidP="00580328">
      <w:pPr>
        <w:spacing w:after="0"/>
        <w:rPr>
          <w:rFonts w:cstheme="minorHAnsi"/>
          <w:b/>
          <w:bCs/>
          <w:iCs/>
          <w:sz w:val="24"/>
          <w:szCs w:val="24"/>
          <w:u w:val="single"/>
        </w:rPr>
      </w:pPr>
      <w:r w:rsidRPr="007D6468">
        <w:rPr>
          <w:rFonts w:cstheme="minorHAnsi"/>
          <w:b/>
          <w:bCs/>
          <w:iCs/>
          <w:sz w:val="24"/>
          <w:szCs w:val="24"/>
          <w:u w:val="single"/>
        </w:rPr>
        <w:lastRenderedPageBreak/>
        <w:t xml:space="preserve">2. Oblast: </w:t>
      </w:r>
      <w:r w:rsidR="00B044DC" w:rsidRPr="007D6468">
        <w:rPr>
          <w:rFonts w:cstheme="minorHAnsi"/>
          <w:b/>
          <w:bCs/>
          <w:iCs/>
          <w:sz w:val="24"/>
          <w:szCs w:val="24"/>
          <w:u w:val="single"/>
        </w:rPr>
        <w:t>P</w:t>
      </w:r>
      <w:r w:rsidRPr="007D6468">
        <w:rPr>
          <w:rFonts w:cstheme="minorHAnsi"/>
          <w:b/>
          <w:bCs/>
          <w:iCs/>
          <w:sz w:val="24"/>
          <w:szCs w:val="24"/>
          <w:u w:val="single"/>
        </w:rPr>
        <w:t>odpora kulturní činnosti</w:t>
      </w:r>
      <w:r w:rsidR="002513F0">
        <w:rPr>
          <w:rFonts w:cstheme="minorHAnsi"/>
          <w:b/>
          <w:bCs/>
          <w:iCs/>
          <w:sz w:val="24"/>
          <w:szCs w:val="24"/>
          <w:u w:val="single"/>
        </w:rPr>
        <w:t xml:space="preserve"> a volnočasových aktivit</w:t>
      </w:r>
    </w:p>
    <w:p w14:paraId="432C7DD9" w14:textId="77777777" w:rsidR="002513F0" w:rsidRDefault="002513F0" w:rsidP="00580328">
      <w:pPr>
        <w:spacing w:after="0"/>
        <w:ind w:right="-108"/>
        <w:jc w:val="both"/>
        <w:rPr>
          <w:rFonts w:cstheme="minorHAnsi"/>
          <w:b/>
        </w:rPr>
      </w:pPr>
    </w:p>
    <w:p w14:paraId="52914F15" w14:textId="4BA99100" w:rsidR="00E60DDD" w:rsidRPr="00CC5C80" w:rsidRDefault="00E60DDD" w:rsidP="00580328">
      <w:pPr>
        <w:spacing w:after="0"/>
        <w:ind w:right="-108"/>
        <w:jc w:val="both"/>
        <w:rPr>
          <w:rFonts w:cstheme="minorHAnsi"/>
          <w:b/>
        </w:rPr>
      </w:pPr>
      <w:r w:rsidRPr="00CC5C80">
        <w:rPr>
          <w:rFonts w:cstheme="minorHAnsi"/>
          <w:b/>
        </w:rPr>
        <w:t xml:space="preserve">Vyhlášený dotační </w:t>
      </w:r>
      <w:r w:rsidR="00AB4538">
        <w:rPr>
          <w:rFonts w:cstheme="minorHAnsi"/>
          <w:b/>
        </w:rPr>
        <w:t>program</w:t>
      </w:r>
      <w:r w:rsidRPr="00CC5C80">
        <w:rPr>
          <w:rFonts w:cstheme="minorHAnsi"/>
          <w:b/>
        </w:rPr>
        <w:t>:</w:t>
      </w:r>
    </w:p>
    <w:p w14:paraId="2B93BBFC" w14:textId="7E48556F" w:rsidR="00E60DDD" w:rsidRPr="00CC5C80" w:rsidRDefault="00F27460" w:rsidP="00580328">
      <w:pPr>
        <w:autoSpaceDE w:val="0"/>
        <w:autoSpaceDN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Podpora</w:t>
      </w:r>
      <w:r w:rsidR="00E60DDD" w:rsidRPr="00CC5C80">
        <w:rPr>
          <w:rFonts w:cstheme="minorHAnsi"/>
        </w:rPr>
        <w:t xml:space="preserve"> kulturních a uměleckých </w:t>
      </w:r>
      <w:r w:rsidR="001975A6" w:rsidRPr="00CC5C80">
        <w:rPr>
          <w:rFonts w:cstheme="minorHAnsi"/>
        </w:rPr>
        <w:t xml:space="preserve">aktivit a akcí </w:t>
      </w:r>
      <w:r w:rsidR="00E60DDD" w:rsidRPr="00CC5C80">
        <w:rPr>
          <w:rFonts w:cstheme="minorHAnsi"/>
        </w:rPr>
        <w:t>realizovaných na území MČ Praha-Libuš vč. projektů zaměřených na oživení historické paměti</w:t>
      </w:r>
      <w:r w:rsidR="001975A6" w:rsidRPr="00CC5C80">
        <w:rPr>
          <w:rFonts w:cstheme="minorHAnsi"/>
        </w:rPr>
        <w:t xml:space="preserve">, </w:t>
      </w:r>
      <w:r>
        <w:rPr>
          <w:rFonts w:cstheme="minorHAnsi"/>
        </w:rPr>
        <w:t xml:space="preserve">ochrany životního prostředí, </w:t>
      </w:r>
      <w:r w:rsidR="001975A6" w:rsidRPr="00CC5C80">
        <w:rPr>
          <w:rFonts w:cstheme="minorHAnsi"/>
        </w:rPr>
        <w:t>spojených s prezentací přírodovědných, vlastivědných a historických zajímavostí městské části a jejího nejbližšího okolí, spolkového života, prezentace sounáležitosti s městskou částí</w:t>
      </w:r>
      <w:r w:rsidR="00E60DDD" w:rsidRPr="00CC5C80">
        <w:rPr>
          <w:rFonts w:cstheme="minorHAnsi"/>
        </w:rPr>
        <w:t xml:space="preserve"> a doprovodných kulturně-uměleckých programů.</w:t>
      </w:r>
    </w:p>
    <w:p w14:paraId="5D9F86D7" w14:textId="77777777" w:rsidR="001975A6" w:rsidRPr="00CC5C80" w:rsidRDefault="001975A6" w:rsidP="00580328">
      <w:pPr>
        <w:autoSpaceDE w:val="0"/>
        <w:autoSpaceDN w:val="0"/>
        <w:spacing w:after="0"/>
        <w:ind w:left="360"/>
        <w:jc w:val="both"/>
        <w:rPr>
          <w:rFonts w:cstheme="minorHAnsi"/>
        </w:rPr>
      </w:pPr>
    </w:p>
    <w:p w14:paraId="375F918F" w14:textId="10675288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Způsobil</w:t>
      </w:r>
      <w:r>
        <w:rPr>
          <w:rFonts w:cstheme="minorHAnsi"/>
          <w:b/>
          <w:bCs/>
        </w:rPr>
        <w:t xml:space="preserve">ými </w:t>
      </w:r>
      <w:r w:rsidR="006174E0">
        <w:rPr>
          <w:rFonts w:cstheme="minorHAnsi"/>
          <w:b/>
          <w:bCs/>
        </w:rPr>
        <w:t>náklady</w:t>
      </w:r>
      <w:r>
        <w:rPr>
          <w:rFonts w:cstheme="minorHAnsi"/>
          <w:b/>
          <w:bCs/>
        </w:rPr>
        <w:t xml:space="preserve"> jsou zejména</w:t>
      </w:r>
      <w:r w:rsidRPr="00CC5C80">
        <w:rPr>
          <w:rFonts w:cstheme="minorHAnsi"/>
        </w:rPr>
        <w:t xml:space="preserve">: </w:t>
      </w:r>
    </w:p>
    <w:p w14:paraId="5F629734" w14:textId="69952415" w:rsidR="003F233F" w:rsidRPr="00407823" w:rsidRDefault="003F233F" w:rsidP="0040782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407823">
        <w:rPr>
          <w:rFonts w:cstheme="minorHAnsi"/>
        </w:rPr>
        <w:t xml:space="preserve">Provozní neinvestiční náklady – materiálové náklady </w:t>
      </w:r>
      <w:r w:rsidR="00407823" w:rsidRPr="00407823">
        <w:rPr>
          <w:rFonts w:cstheme="minorHAnsi"/>
        </w:rPr>
        <w:t>(spotřební materiál, kancelářské potřeby, drobný dlouhodobý hmotný majetek, ceny pro účastníky projektu, materiál na propagaci, zajištění sportovního vybavení aj.)</w:t>
      </w:r>
    </w:p>
    <w:p w14:paraId="644F7DDB" w14:textId="77777777" w:rsidR="003F233F" w:rsidRDefault="003F233F" w:rsidP="003F233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Provozní neinvestiční náklady – nemateriálové náklady (energie, opravy a udržování, telefony, nájemné, školení, podpora kurzovného, zápisného aj.) </w:t>
      </w:r>
    </w:p>
    <w:p w14:paraId="768E5381" w14:textId="5FF8285E" w:rsidR="0044700E" w:rsidRPr="003F233F" w:rsidRDefault="003F233F" w:rsidP="003F233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Osobní náklady – mzdové náklady (hrubé mzdy, DPP, DPČ) a odvody na sociální a zdravotní pojištění. </w:t>
      </w:r>
    </w:p>
    <w:p w14:paraId="58D8EB68" w14:textId="77777777" w:rsidR="00580328" w:rsidRDefault="00580328" w:rsidP="003F233F">
      <w:pPr>
        <w:tabs>
          <w:tab w:val="left" w:pos="1985"/>
        </w:tabs>
        <w:spacing w:after="0"/>
        <w:jc w:val="both"/>
        <w:rPr>
          <w:rFonts w:cstheme="minorHAnsi"/>
          <w:b/>
          <w:bCs/>
        </w:rPr>
      </w:pPr>
    </w:p>
    <w:p w14:paraId="0E747645" w14:textId="022ECF72" w:rsidR="00E60DDD" w:rsidRPr="00CC5C80" w:rsidRDefault="00E60DDD" w:rsidP="00580328">
      <w:pPr>
        <w:tabs>
          <w:tab w:val="left" w:pos="1985"/>
        </w:tabs>
        <w:spacing w:after="0"/>
        <w:ind w:left="1843" w:hanging="1843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 xml:space="preserve">Předpokládaný celkový objem peněžních prostředků vyčleněných pro tyto programy: </w:t>
      </w:r>
    </w:p>
    <w:p w14:paraId="24E9E2A0" w14:textId="07ED6E43" w:rsidR="00E60DDD" w:rsidRPr="00CC5C80" w:rsidRDefault="002513F0" w:rsidP="00580328">
      <w:pPr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400 000</w:t>
      </w:r>
      <w:r w:rsidR="00E60DDD" w:rsidRPr="00CC5C80">
        <w:rPr>
          <w:rFonts w:cstheme="minorHAnsi"/>
          <w:bCs/>
        </w:rPr>
        <w:t xml:space="preserve"> Kč (</w:t>
      </w:r>
      <w:r>
        <w:rPr>
          <w:rFonts w:cstheme="minorHAnsi"/>
          <w:bCs/>
        </w:rPr>
        <w:t>čtyři</w:t>
      </w:r>
      <w:r w:rsidR="00580328">
        <w:rPr>
          <w:rFonts w:cstheme="minorHAnsi"/>
          <w:bCs/>
        </w:rPr>
        <w:t xml:space="preserve"> </w:t>
      </w:r>
      <w:r w:rsidR="000E3120" w:rsidRPr="00CC5C80">
        <w:rPr>
          <w:rFonts w:cstheme="minorHAnsi"/>
          <w:bCs/>
        </w:rPr>
        <w:t>st</w:t>
      </w:r>
      <w:r w:rsidR="000E3120">
        <w:rPr>
          <w:rFonts w:cstheme="minorHAnsi"/>
          <w:bCs/>
        </w:rPr>
        <w:t>a</w:t>
      </w:r>
      <w:r w:rsidR="000E3120" w:rsidRPr="00CC5C80">
        <w:rPr>
          <w:rFonts w:cstheme="minorHAnsi"/>
          <w:bCs/>
        </w:rPr>
        <w:t xml:space="preserve"> </w:t>
      </w:r>
      <w:r w:rsidR="00E60DDD" w:rsidRPr="00CC5C80">
        <w:rPr>
          <w:rFonts w:cstheme="minorHAnsi"/>
          <w:bCs/>
        </w:rPr>
        <w:t>tisíc korun českých)</w:t>
      </w:r>
      <w:r w:rsidR="00E60DDD" w:rsidRPr="00CC5C80">
        <w:rPr>
          <w:rFonts w:cstheme="minorHAnsi"/>
        </w:rPr>
        <w:tab/>
      </w:r>
      <w:r w:rsidR="00E60DDD" w:rsidRPr="00CC5C80">
        <w:rPr>
          <w:rFonts w:cstheme="minorHAnsi"/>
        </w:rPr>
        <w:tab/>
      </w:r>
      <w:r w:rsidR="00E60DDD" w:rsidRPr="00CC5C80">
        <w:rPr>
          <w:rFonts w:cstheme="minorHAnsi"/>
        </w:rPr>
        <w:tab/>
      </w:r>
    </w:p>
    <w:p w14:paraId="3BA7D863" w14:textId="77777777" w:rsidR="001975A6" w:rsidRPr="00CC5C80" w:rsidRDefault="003537D4" w:rsidP="00580328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</w:rPr>
        <w:t>Poskytnutá dotace může pokrýt až 100 % vynaložených nákladů.</w:t>
      </w:r>
    </w:p>
    <w:p w14:paraId="68C2BDF2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3A6E33E2" w14:textId="77777777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Okruh způsobilých žadatelů:</w:t>
      </w:r>
    </w:p>
    <w:p w14:paraId="30C94563" w14:textId="77777777" w:rsidR="0044700E" w:rsidRDefault="0044700E" w:rsidP="00CA70D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C17743">
        <w:rPr>
          <w:bCs/>
        </w:rPr>
        <w:t>spolk</w:t>
      </w:r>
      <w:r>
        <w:rPr>
          <w:bCs/>
        </w:rPr>
        <w:t>y</w:t>
      </w:r>
      <w:r w:rsidRPr="00C17743">
        <w:rPr>
          <w:bCs/>
        </w:rPr>
        <w:t>, nadac</w:t>
      </w:r>
      <w:r>
        <w:rPr>
          <w:bCs/>
        </w:rPr>
        <w:t>e</w:t>
      </w:r>
      <w:r w:rsidRPr="00C17743">
        <w:rPr>
          <w:bCs/>
        </w:rPr>
        <w:t xml:space="preserve"> či nadační fond</w:t>
      </w:r>
      <w:r>
        <w:rPr>
          <w:bCs/>
        </w:rPr>
        <w:t>y,</w:t>
      </w:r>
      <w:r w:rsidRPr="00C17743">
        <w:rPr>
          <w:bCs/>
        </w:rPr>
        <w:t xml:space="preserve"> ústav</w:t>
      </w:r>
      <w:r>
        <w:rPr>
          <w:bCs/>
        </w:rPr>
        <w:t xml:space="preserve">y a </w:t>
      </w:r>
      <w:r w:rsidRPr="00360C21">
        <w:rPr>
          <w:bCs/>
        </w:rPr>
        <w:t>obecně prospěšné společnosti</w:t>
      </w:r>
      <w:r>
        <w:rPr>
          <w:bCs/>
        </w:rPr>
        <w:t xml:space="preserve">, </w:t>
      </w:r>
    </w:p>
    <w:p w14:paraId="3477AA1A" w14:textId="77777777" w:rsidR="0044700E" w:rsidRDefault="0044700E" w:rsidP="00CA70D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fyzické osoby podnikající,</w:t>
      </w:r>
    </w:p>
    <w:p w14:paraId="68F00128" w14:textId="3BEAA3E0" w:rsidR="002513F0" w:rsidRDefault="002513F0" w:rsidP="00CA70D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příspěvkové organizace zřízené MČ Praha-Libuš,</w:t>
      </w:r>
    </w:p>
    <w:p w14:paraId="4B8DAFBF" w14:textId="77777777" w:rsidR="0044700E" w:rsidRPr="00F27460" w:rsidRDefault="0044700E" w:rsidP="0044700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které jsou registrovány v souladu s právním řádem České republiky a poskytují či budou poskytovat služby občanům MČ Praha-Libuš.</w:t>
      </w:r>
    </w:p>
    <w:p w14:paraId="33189F07" w14:textId="77777777" w:rsidR="00E60DDD" w:rsidRPr="00CC5C80" w:rsidRDefault="00E60DDD" w:rsidP="00580328">
      <w:pPr>
        <w:spacing w:after="0"/>
        <w:jc w:val="both"/>
        <w:rPr>
          <w:rFonts w:cstheme="minorHAnsi"/>
          <w:b/>
          <w:bCs/>
        </w:rPr>
      </w:pPr>
    </w:p>
    <w:p w14:paraId="72E5A556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25B34995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1C53B126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44B0E89A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6CEAC4D4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31F7F298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14CB17D4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00567CA6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2C05799E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428A0677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20D69A68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4513A845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7B2D2E35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5EA64A9C" w14:textId="77777777" w:rsidR="003F233F" w:rsidRDefault="003F233F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7219F7CC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7C53E803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58AB1701" w14:textId="2CE7769B" w:rsidR="002513F0" w:rsidRPr="00603DA8" w:rsidRDefault="00603DA8" w:rsidP="00603DA8">
      <w:pPr>
        <w:spacing w:after="0"/>
        <w:rPr>
          <w:rFonts w:cstheme="minorHAnsi"/>
          <w:b/>
        </w:rPr>
      </w:pPr>
      <w:r w:rsidRPr="00603DA8">
        <w:rPr>
          <w:rFonts w:cstheme="minorHAnsi"/>
          <w:b/>
          <w:bCs/>
          <w:iCs/>
          <w:sz w:val="24"/>
          <w:szCs w:val="24"/>
          <w:u w:val="single"/>
        </w:rPr>
        <w:lastRenderedPageBreak/>
        <w:t>3.</w:t>
      </w:r>
      <w:r>
        <w:rPr>
          <w:rFonts w:cstheme="minorHAnsi"/>
          <w:b/>
          <w:bCs/>
          <w:iCs/>
          <w:sz w:val="24"/>
          <w:szCs w:val="24"/>
          <w:u w:val="single"/>
        </w:rPr>
        <w:t xml:space="preserve"> </w:t>
      </w:r>
      <w:r w:rsidR="00580328" w:rsidRPr="00603DA8">
        <w:rPr>
          <w:rFonts w:cstheme="minorHAnsi"/>
          <w:b/>
          <w:bCs/>
          <w:iCs/>
          <w:sz w:val="24"/>
          <w:szCs w:val="24"/>
          <w:u w:val="single"/>
        </w:rPr>
        <w:t xml:space="preserve">Oblast: </w:t>
      </w:r>
      <w:r w:rsidR="002513F0" w:rsidRPr="00603DA8">
        <w:rPr>
          <w:rFonts w:cstheme="minorHAnsi"/>
          <w:b/>
          <w:sz w:val="24"/>
          <w:szCs w:val="24"/>
          <w:u w:val="single"/>
        </w:rPr>
        <w:t>Podpora v oblasti sociální, zdravotní a primární prevence rizikového chování dětí a mládeže ve zřízených příspěvkových organizacích/školách</w:t>
      </w:r>
      <w:r w:rsidR="00E60DDD" w:rsidRPr="00603DA8">
        <w:rPr>
          <w:rFonts w:cstheme="minorHAnsi"/>
          <w:b/>
          <w:i/>
          <w:sz w:val="24"/>
          <w:szCs w:val="24"/>
          <w:u w:val="single"/>
        </w:rPr>
        <w:br/>
      </w:r>
    </w:p>
    <w:p w14:paraId="6E8CC8E1" w14:textId="59A98DA0" w:rsidR="00E60DDD" w:rsidRPr="002513F0" w:rsidRDefault="00E60DDD" w:rsidP="002513F0">
      <w:pPr>
        <w:spacing w:after="0"/>
        <w:rPr>
          <w:rFonts w:cstheme="minorHAnsi"/>
        </w:rPr>
      </w:pPr>
      <w:r w:rsidRPr="002513F0">
        <w:rPr>
          <w:rFonts w:cstheme="minorHAnsi"/>
          <w:b/>
        </w:rPr>
        <w:t>Vyhlášený dotační program:</w:t>
      </w:r>
    </w:p>
    <w:p w14:paraId="07BDCE97" w14:textId="3CA8743E" w:rsidR="0044700E" w:rsidRPr="00603DA8" w:rsidRDefault="00B708E4" w:rsidP="00603DA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>P</w:t>
      </w:r>
      <w:r w:rsidR="003119D4">
        <w:rPr>
          <w:rFonts w:cstheme="minorHAnsi"/>
        </w:rPr>
        <w:t>odpor</w:t>
      </w:r>
      <w:r>
        <w:rPr>
          <w:rFonts w:cstheme="minorHAnsi"/>
        </w:rPr>
        <w:t>a</w:t>
      </w:r>
      <w:r w:rsidR="003119D4">
        <w:rPr>
          <w:rFonts w:cstheme="minorHAnsi"/>
        </w:rPr>
        <w:t xml:space="preserve"> </w:t>
      </w:r>
      <w:r w:rsidR="0044700E" w:rsidRPr="00603DA8">
        <w:rPr>
          <w:rFonts w:cstheme="minorHAnsi"/>
        </w:rPr>
        <w:t>pořádání jednorázových aktivit za účelem posilování mezigenerační soudržnosti vedoucí ke zmírnění sociální izolace a osamělosti ohrožených skupin.</w:t>
      </w:r>
      <w:r w:rsidR="00603DA8">
        <w:rPr>
          <w:rFonts w:cstheme="minorHAnsi"/>
        </w:rPr>
        <w:t xml:space="preserve"> V rámci primární prevence </w:t>
      </w:r>
      <w:r w:rsidR="00603DA8" w:rsidRPr="00546042">
        <w:rPr>
          <w:rFonts w:cstheme="minorHAnsi"/>
          <w:color w:val="000000" w:themeColor="text1"/>
        </w:rPr>
        <w:t>je možné, aby městská část přispěla všem mateřským a základním školám, jichž je zřizovatelem, na aktivity zaměřené na děti/žáky je navštěvující ve smyslu aktivit preventivního charakteru</w:t>
      </w:r>
      <w:r w:rsidR="006E6BBA">
        <w:rPr>
          <w:rFonts w:cstheme="minorHAnsi"/>
          <w:color w:val="000000" w:themeColor="text1"/>
        </w:rPr>
        <w:t xml:space="preserve"> včetně adaptačních </w:t>
      </w:r>
      <w:r w:rsidR="004A4C30" w:rsidRPr="00D63ABC">
        <w:rPr>
          <w:rFonts w:cstheme="minorHAnsi"/>
          <w:color w:val="000000" w:themeColor="text1"/>
          <w:highlight w:val="yellow"/>
        </w:rPr>
        <w:t>dnů</w:t>
      </w:r>
      <w:r w:rsidR="006E6BBA" w:rsidRPr="00D63ABC">
        <w:rPr>
          <w:rFonts w:cstheme="minorHAnsi"/>
          <w:color w:val="000000" w:themeColor="text1"/>
          <w:highlight w:val="yellow"/>
        </w:rPr>
        <w:t>.</w:t>
      </w:r>
      <w:r w:rsidR="00603DA8" w:rsidRPr="00546042">
        <w:rPr>
          <w:rFonts w:cstheme="minorHAnsi"/>
          <w:color w:val="000000" w:themeColor="text1"/>
        </w:rPr>
        <w:t xml:space="preserve"> Za aktivity preventivního charakteru jsou považovány u základních škol rovněž aktivity vycházející z podnětů žáků, které projdou procesem výběru dle principů participativního rozpočtování v rámci školy. V době podání žádosti o dotaci na pilotní projekty participativního rozpočtování v základních školách nelze očekávat, že budou projekty a jejich výstupy blíže specifikovány. Je třeba uvést, že se jedná o pilotní projekty participativního rozpočtování ve školách, počet žáků školy a celkovou částku, o kterou je žádáno. </w:t>
      </w:r>
      <w:r w:rsidR="00603DA8">
        <w:rPr>
          <w:rFonts w:cstheme="minorHAnsi"/>
        </w:rPr>
        <w:t xml:space="preserve"> </w:t>
      </w:r>
    </w:p>
    <w:p w14:paraId="548F7AAC" w14:textId="77777777" w:rsidR="0044700E" w:rsidRPr="00CC5C80" w:rsidRDefault="0044700E" w:rsidP="005803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</w:p>
    <w:p w14:paraId="36F69358" w14:textId="22C0B490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Způsobil</w:t>
      </w:r>
      <w:r>
        <w:rPr>
          <w:rFonts w:cstheme="minorHAnsi"/>
          <w:b/>
          <w:bCs/>
        </w:rPr>
        <w:t xml:space="preserve">ými </w:t>
      </w:r>
      <w:r w:rsidR="006174E0">
        <w:rPr>
          <w:rFonts w:cstheme="minorHAnsi"/>
          <w:b/>
          <w:bCs/>
        </w:rPr>
        <w:t>náklady</w:t>
      </w:r>
      <w:r>
        <w:rPr>
          <w:rFonts w:cstheme="minorHAnsi"/>
          <w:b/>
          <w:bCs/>
        </w:rPr>
        <w:t xml:space="preserve"> jsou zejména</w:t>
      </w:r>
      <w:r w:rsidRPr="00CC5C80">
        <w:rPr>
          <w:rFonts w:cstheme="minorHAnsi"/>
        </w:rPr>
        <w:t xml:space="preserve">: </w:t>
      </w:r>
    </w:p>
    <w:p w14:paraId="2C7F5F0D" w14:textId="39922803" w:rsidR="0044700E" w:rsidRDefault="0044700E" w:rsidP="00407823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07823">
        <w:rPr>
          <w:rFonts w:cstheme="minorHAnsi"/>
        </w:rPr>
        <w:t xml:space="preserve">Provozní </w:t>
      </w:r>
      <w:r w:rsidR="00C4127A" w:rsidRPr="00407823">
        <w:rPr>
          <w:rFonts w:cstheme="minorHAnsi"/>
        </w:rPr>
        <w:t xml:space="preserve">neinvestiční </w:t>
      </w:r>
      <w:r w:rsidRPr="00407823">
        <w:rPr>
          <w:rFonts w:cstheme="minorHAnsi"/>
        </w:rPr>
        <w:t xml:space="preserve">náklady – materiálové náklady (zajištění sportovního vybavení, </w:t>
      </w:r>
      <w:r w:rsidR="003F233F" w:rsidRPr="00407823">
        <w:rPr>
          <w:rFonts w:cstheme="minorHAnsi"/>
        </w:rPr>
        <w:t>spotřební materiál, kancelářské potřeby, drobný dlouhodobý hmotný majetek, ceny pro účastníky projektu, materiál na propagaci aj.)</w:t>
      </w:r>
    </w:p>
    <w:p w14:paraId="2D6E4586" w14:textId="3DE6302C" w:rsidR="0044700E" w:rsidRDefault="0044700E" w:rsidP="00407823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07823">
        <w:rPr>
          <w:rFonts w:cstheme="minorHAnsi"/>
        </w:rPr>
        <w:t xml:space="preserve">Provozní </w:t>
      </w:r>
      <w:r w:rsidR="00C4127A" w:rsidRPr="00407823">
        <w:rPr>
          <w:rFonts w:cstheme="minorHAnsi"/>
        </w:rPr>
        <w:t xml:space="preserve">neinvestiční </w:t>
      </w:r>
      <w:r w:rsidRPr="00407823">
        <w:rPr>
          <w:rFonts w:cstheme="minorHAnsi"/>
        </w:rPr>
        <w:t xml:space="preserve">náklady – nemateriálové náklady (energie, opravy a udržování, telefony, nájemné, školení, podpora kurzovného, zápisného aj.) </w:t>
      </w:r>
    </w:p>
    <w:p w14:paraId="1AFACC57" w14:textId="614693B1" w:rsidR="0044700E" w:rsidRPr="00407823" w:rsidRDefault="0044700E" w:rsidP="00407823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07823">
        <w:rPr>
          <w:rFonts w:cstheme="minorHAnsi"/>
        </w:rPr>
        <w:t xml:space="preserve">Osobní náklady – mzdové náklady (hrubé mzdy, DPP, DPČ) a odvody na sociální a zdravotní pojištění. </w:t>
      </w:r>
    </w:p>
    <w:p w14:paraId="07FE1711" w14:textId="77777777" w:rsidR="00E60DDD" w:rsidRPr="00CC5C80" w:rsidRDefault="00E60DDD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A0EC422" w14:textId="77777777" w:rsidR="00E60DDD" w:rsidRPr="00CC5C80" w:rsidRDefault="00E60DDD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CC5C80">
        <w:rPr>
          <w:rStyle w:val="StrongEmphasis"/>
          <w:rFonts w:asciiTheme="minorHAnsi" w:hAnsiTheme="minorHAnsi" w:cstheme="minorHAnsi"/>
          <w:sz w:val="22"/>
          <w:szCs w:val="22"/>
        </w:rPr>
        <w:t>Předpokládaný celkový objem peněžních prostředků vyčleněných pro tyto programy:</w:t>
      </w:r>
    </w:p>
    <w:p w14:paraId="518A9718" w14:textId="25BD9382" w:rsidR="00580328" w:rsidRPr="00580328" w:rsidRDefault="00C86053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130</w:t>
      </w:r>
      <w:r w:rsidR="00580328">
        <w:rPr>
          <w:rFonts w:asciiTheme="minorHAnsi" w:hAnsiTheme="minorHAnsi" w:cstheme="minorHAnsi"/>
          <w:sz w:val="22"/>
          <w:szCs w:val="22"/>
        </w:rPr>
        <w:t xml:space="preserve"> </w:t>
      </w:r>
      <w:r w:rsidR="00E60DDD" w:rsidRPr="00CC5C80">
        <w:rPr>
          <w:rFonts w:asciiTheme="minorHAnsi" w:hAnsiTheme="minorHAnsi" w:cstheme="minorHAnsi"/>
          <w:sz w:val="22"/>
          <w:szCs w:val="22"/>
        </w:rPr>
        <w:t>000 Kč (jedno</w:t>
      </w:r>
      <w:r w:rsidR="007B46CE" w:rsidRPr="00CC5C80">
        <w:rPr>
          <w:rFonts w:asciiTheme="minorHAnsi" w:hAnsiTheme="minorHAnsi" w:cstheme="minorHAnsi"/>
          <w:sz w:val="22"/>
          <w:szCs w:val="22"/>
        </w:rPr>
        <w:t xml:space="preserve"> </w:t>
      </w:r>
      <w:r w:rsidR="00E60DDD" w:rsidRPr="00CC5C80">
        <w:rPr>
          <w:rFonts w:asciiTheme="minorHAnsi" w:hAnsiTheme="minorHAnsi" w:cstheme="minorHAnsi"/>
          <w:sz w:val="22"/>
          <w:szCs w:val="22"/>
        </w:rPr>
        <w:t xml:space="preserve">sto </w:t>
      </w:r>
      <w:r>
        <w:rPr>
          <w:rFonts w:asciiTheme="minorHAnsi" w:hAnsiTheme="minorHAnsi" w:cstheme="minorHAnsi"/>
          <w:sz w:val="22"/>
          <w:szCs w:val="22"/>
        </w:rPr>
        <w:t>třicet</w:t>
      </w:r>
      <w:r w:rsidR="00E60DDD" w:rsidRPr="00CC5C80">
        <w:rPr>
          <w:rFonts w:asciiTheme="minorHAnsi" w:hAnsiTheme="minorHAnsi" w:cstheme="minorHAnsi"/>
          <w:sz w:val="22"/>
          <w:szCs w:val="22"/>
        </w:rPr>
        <w:t xml:space="preserve"> tisíc korun českých)</w:t>
      </w:r>
    </w:p>
    <w:p w14:paraId="2A0B23C0" w14:textId="77777777" w:rsidR="00E60DDD" w:rsidRPr="00CC5C80" w:rsidRDefault="003366F5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CC5C80">
        <w:rPr>
          <w:rFonts w:asciiTheme="minorHAnsi" w:hAnsiTheme="minorHAnsi" w:cstheme="minorHAnsi"/>
          <w:sz w:val="22"/>
          <w:szCs w:val="22"/>
        </w:rPr>
        <w:t>Poskytnutá dotace může pokrýt až 100 % vynaložených nákladů.</w:t>
      </w:r>
    </w:p>
    <w:p w14:paraId="0867511F" w14:textId="77777777" w:rsidR="00C942E7" w:rsidRPr="00CC5C80" w:rsidRDefault="00C942E7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59101F2" w14:textId="77777777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Okruh způsobilých žadatelů:</w:t>
      </w:r>
    </w:p>
    <w:p w14:paraId="5704A610" w14:textId="77777777" w:rsidR="0044700E" w:rsidRDefault="0044700E" w:rsidP="00CA70D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C17743">
        <w:rPr>
          <w:bCs/>
        </w:rPr>
        <w:t>spolk</w:t>
      </w:r>
      <w:r>
        <w:rPr>
          <w:bCs/>
        </w:rPr>
        <w:t>y</w:t>
      </w:r>
      <w:r w:rsidRPr="00C17743">
        <w:rPr>
          <w:bCs/>
        </w:rPr>
        <w:t>, nadac</w:t>
      </w:r>
      <w:r>
        <w:rPr>
          <w:bCs/>
        </w:rPr>
        <w:t>e</w:t>
      </w:r>
      <w:r w:rsidRPr="00C17743">
        <w:rPr>
          <w:bCs/>
        </w:rPr>
        <w:t xml:space="preserve"> či nadační fond</w:t>
      </w:r>
      <w:r>
        <w:rPr>
          <w:bCs/>
        </w:rPr>
        <w:t>y,</w:t>
      </w:r>
      <w:r w:rsidRPr="00C17743">
        <w:rPr>
          <w:bCs/>
        </w:rPr>
        <w:t xml:space="preserve"> ústav</w:t>
      </w:r>
      <w:r>
        <w:rPr>
          <w:bCs/>
        </w:rPr>
        <w:t xml:space="preserve">y a </w:t>
      </w:r>
      <w:r w:rsidRPr="00360C21">
        <w:rPr>
          <w:bCs/>
        </w:rPr>
        <w:t>obecně prospěšné společnosti</w:t>
      </w:r>
      <w:r>
        <w:rPr>
          <w:bCs/>
        </w:rPr>
        <w:t xml:space="preserve">, </w:t>
      </w:r>
    </w:p>
    <w:p w14:paraId="6863851C" w14:textId="77777777" w:rsidR="0044700E" w:rsidRDefault="0044700E" w:rsidP="00CA70D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fyzické osoby podnikající,</w:t>
      </w:r>
    </w:p>
    <w:p w14:paraId="647BCB48" w14:textId="545792D3" w:rsidR="00603DA8" w:rsidRDefault="00603DA8" w:rsidP="0044700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příspěvkové organizace zřízené MČ Praha-Libuš,</w:t>
      </w:r>
    </w:p>
    <w:p w14:paraId="22D0E876" w14:textId="77777777" w:rsidR="0044700E" w:rsidRDefault="0044700E" w:rsidP="0044700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které jsou registrovány v souladu s právním řádem České republiky a poskytují či budou poskytovat služby občanům MČ Praha-Libuš.</w:t>
      </w:r>
    </w:p>
    <w:p w14:paraId="24593CF9" w14:textId="77777777" w:rsidR="0044700E" w:rsidRPr="00F27460" w:rsidRDefault="0044700E" w:rsidP="0044700E">
      <w:pPr>
        <w:spacing w:after="0" w:line="240" w:lineRule="auto"/>
        <w:jc w:val="both"/>
        <w:rPr>
          <w:rFonts w:cstheme="minorHAnsi"/>
        </w:rPr>
      </w:pPr>
    </w:p>
    <w:p w14:paraId="1313BEB0" w14:textId="77777777" w:rsidR="00390910" w:rsidRDefault="00390910" w:rsidP="00D603D0">
      <w:pPr>
        <w:spacing w:after="0"/>
        <w:rPr>
          <w:rFonts w:cstheme="minorHAnsi"/>
          <w:color w:val="000000" w:themeColor="text1"/>
        </w:rPr>
      </w:pPr>
    </w:p>
    <w:p w14:paraId="458992D3" w14:textId="77777777" w:rsidR="00390910" w:rsidRDefault="00390910" w:rsidP="00D603D0">
      <w:pPr>
        <w:spacing w:after="0"/>
        <w:rPr>
          <w:rFonts w:cstheme="minorHAnsi"/>
          <w:color w:val="000000" w:themeColor="text1"/>
        </w:rPr>
      </w:pPr>
    </w:p>
    <w:p w14:paraId="29DCA4DB" w14:textId="77777777" w:rsidR="00390910" w:rsidRDefault="00390910" w:rsidP="00D603D0">
      <w:pPr>
        <w:spacing w:after="0"/>
        <w:rPr>
          <w:rFonts w:cstheme="minorHAnsi"/>
          <w:color w:val="000000" w:themeColor="text1"/>
        </w:rPr>
      </w:pPr>
    </w:p>
    <w:sectPr w:rsidR="003909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21F8E" w14:textId="77777777" w:rsidR="005C13D2" w:rsidRDefault="005C13D2" w:rsidP="0098557C">
      <w:pPr>
        <w:spacing w:after="0" w:line="240" w:lineRule="auto"/>
      </w:pPr>
      <w:r>
        <w:separator/>
      </w:r>
    </w:p>
  </w:endnote>
  <w:endnote w:type="continuationSeparator" w:id="0">
    <w:p w14:paraId="1960E2CA" w14:textId="77777777" w:rsidR="005C13D2" w:rsidRDefault="005C13D2" w:rsidP="0098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2038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F08E56" w14:textId="310A3878" w:rsidR="0098557C" w:rsidRDefault="0098557C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08E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08E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C0A474" w14:textId="77777777" w:rsidR="0098557C" w:rsidRDefault="00985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E3DC6" w14:textId="77777777" w:rsidR="005C13D2" w:rsidRDefault="005C13D2" w:rsidP="0098557C">
      <w:pPr>
        <w:spacing w:after="0" w:line="240" w:lineRule="auto"/>
      </w:pPr>
      <w:r>
        <w:separator/>
      </w:r>
    </w:p>
  </w:footnote>
  <w:footnote w:type="continuationSeparator" w:id="0">
    <w:p w14:paraId="1248CE6D" w14:textId="77777777" w:rsidR="005C13D2" w:rsidRDefault="005C13D2" w:rsidP="0098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61A7"/>
    <w:multiLevelType w:val="hybridMultilevel"/>
    <w:tmpl w:val="7FB0F87A"/>
    <w:lvl w:ilvl="0" w:tplc="0405000F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20" w:hanging="360"/>
      </w:pPr>
    </w:lvl>
    <w:lvl w:ilvl="2" w:tplc="0405001B" w:tentative="1">
      <w:start w:val="1"/>
      <w:numFmt w:val="lowerRoman"/>
      <w:lvlText w:val="%3."/>
      <w:lvlJc w:val="right"/>
      <w:pPr>
        <w:ind w:left="600" w:hanging="180"/>
      </w:pPr>
    </w:lvl>
    <w:lvl w:ilvl="3" w:tplc="0405000F" w:tentative="1">
      <w:start w:val="1"/>
      <w:numFmt w:val="decimal"/>
      <w:lvlText w:val="%4."/>
      <w:lvlJc w:val="left"/>
      <w:pPr>
        <w:ind w:left="1320" w:hanging="360"/>
      </w:pPr>
    </w:lvl>
    <w:lvl w:ilvl="4" w:tplc="04050019" w:tentative="1">
      <w:start w:val="1"/>
      <w:numFmt w:val="lowerLetter"/>
      <w:lvlText w:val="%5."/>
      <w:lvlJc w:val="left"/>
      <w:pPr>
        <w:ind w:left="2040" w:hanging="360"/>
      </w:pPr>
    </w:lvl>
    <w:lvl w:ilvl="5" w:tplc="0405001B" w:tentative="1">
      <w:start w:val="1"/>
      <w:numFmt w:val="lowerRoman"/>
      <w:lvlText w:val="%6."/>
      <w:lvlJc w:val="right"/>
      <w:pPr>
        <w:ind w:left="2760" w:hanging="180"/>
      </w:pPr>
    </w:lvl>
    <w:lvl w:ilvl="6" w:tplc="0405000F" w:tentative="1">
      <w:start w:val="1"/>
      <w:numFmt w:val="decimal"/>
      <w:lvlText w:val="%7."/>
      <w:lvlJc w:val="left"/>
      <w:pPr>
        <w:ind w:left="3480" w:hanging="360"/>
      </w:pPr>
    </w:lvl>
    <w:lvl w:ilvl="7" w:tplc="04050019" w:tentative="1">
      <w:start w:val="1"/>
      <w:numFmt w:val="lowerLetter"/>
      <w:lvlText w:val="%8."/>
      <w:lvlJc w:val="left"/>
      <w:pPr>
        <w:ind w:left="4200" w:hanging="360"/>
      </w:pPr>
    </w:lvl>
    <w:lvl w:ilvl="8" w:tplc="0405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" w15:restartNumberingAfterBreak="0">
    <w:nsid w:val="0AD07AB9"/>
    <w:multiLevelType w:val="hybridMultilevel"/>
    <w:tmpl w:val="BE94A9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B3F16"/>
    <w:multiLevelType w:val="hybridMultilevel"/>
    <w:tmpl w:val="FC120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3E26"/>
    <w:multiLevelType w:val="hybridMultilevel"/>
    <w:tmpl w:val="DF823C60"/>
    <w:lvl w:ilvl="0" w:tplc="6082C4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436F19"/>
    <w:multiLevelType w:val="hybridMultilevel"/>
    <w:tmpl w:val="AF8AD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E7DDE"/>
    <w:multiLevelType w:val="hybridMultilevel"/>
    <w:tmpl w:val="74487FB0"/>
    <w:lvl w:ilvl="0" w:tplc="E7CE4BB4">
      <w:start w:val="1"/>
      <w:numFmt w:val="decimal"/>
      <w:lvlText w:val="%1."/>
      <w:lvlJc w:val="left"/>
      <w:pPr>
        <w:ind w:left="855" w:hanging="435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8A64EA2"/>
    <w:multiLevelType w:val="hybridMultilevel"/>
    <w:tmpl w:val="AB30D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2053"/>
    <w:multiLevelType w:val="multilevel"/>
    <w:tmpl w:val="8526844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."/>
      <w:lvlJc w:val="left"/>
      <w:pPr>
        <w:ind w:left="1364" w:hanging="360"/>
      </w:pPr>
    </w:lvl>
    <w:lvl w:ilvl="3">
      <w:start w:val="1"/>
      <w:numFmt w:val="decimal"/>
      <w:lvlText w:val="%4."/>
      <w:lvlJc w:val="left"/>
      <w:pPr>
        <w:ind w:left="1724" w:hanging="360"/>
      </w:pPr>
    </w:lvl>
    <w:lvl w:ilvl="4">
      <w:start w:val="1"/>
      <w:numFmt w:val="lowerLetter"/>
      <w:lvlText w:val="%5."/>
      <w:lvlJc w:val="left"/>
      <w:pPr>
        <w:ind w:left="2084" w:hanging="360"/>
      </w:pPr>
    </w:lvl>
    <w:lvl w:ilvl="5">
      <w:start w:val="1"/>
      <w:numFmt w:val="lowerRoman"/>
      <w:lvlText w:val="%6.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8" w15:restartNumberingAfterBreak="0">
    <w:nsid w:val="58BF5AC5"/>
    <w:multiLevelType w:val="multilevel"/>
    <w:tmpl w:val="7FB0F87A"/>
    <w:styleLink w:val="Aktulnseznam1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120" w:hanging="360"/>
      </w:pPr>
    </w:lvl>
    <w:lvl w:ilvl="2">
      <w:start w:val="1"/>
      <w:numFmt w:val="lowerRoman"/>
      <w:lvlText w:val="%3."/>
      <w:lvlJc w:val="right"/>
      <w:pPr>
        <w:ind w:left="600" w:hanging="180"/>
      </w:pPr>
    </w:lvl>
    <w:lvl w:ilvl="3">
      <w:start w:val="1"/>
      <w:numFmt w:val="decimal"/>
      <w:lvlText w:val="%4."/>
      <w:lvlJc w:val="left"/>
      <w:pPr>
        <w:ind w:left="1320" w:hanging="360"/>
      </w:pPr>
    </w:lvl>
    <w:lvl w:ilvl="4">
      <w:start w:val="1"/>
      <w:numFmt w:val="lowerLetter"/>
      <w:lvlText w:val="%5."/>
      <w:lvlJc w:val="left"/>
      <w:pPr>
        <w:ind w:left="2040" w:hanging="360"/>
      </w:pPr>
    </w:lvl>
    <w:lvl w:ilvl="5">
      <w:start w:val="1"/>
      <w:numFmt w:val="lowerRoman"/>
      <w:lvlText w:val="%6."/>
      <w:lvlJc w:val="right"/>
      <w:pPr>
        <w:ind w:left="2760" w:hanging="180"/>
      </w:pPr>
    </w:lvl>
    <w:lvl w:ilvl="6">
      <w:start w:val="1"/>
      <w:numFmt w:val="decimal"/>
      <w:lvlText w:val="%7."/>
      <w:lvlJc w:val="left"/>
      <w:pPr>
        <w:ind w:left="3480" w:hanging="360"/>
      </w:pPr>
    </w:lvl>
    <w:lvl w:ilvl="7">
      <w:start w:val="1"/>
      <w:numFmt w:val="lowerLetter"/>
      <w:lvlText w:val="%8."/>
      <w:lvlJc w:val="left"/>
      <w:pPr>
        <w:ind w:left="4200" w:hanging="360"/>
      </w:pPr>
    </w:lvl>
    <w:lvl w:ilvl="8">
      <w:start w:val="1"/>
      <w:numFmt w:val="lowerRoman"/>
      <w:lvlText w:val="%9."/>
      <w:lvlJc w:val="right"/>
      <w:pPr>
        <w:ind w:left="4920" w:hanging="180"/>
      </w:pPr>
    </w:lvl>
  </w:abstractNum>
  <w:abstractNum w:abstractNumId="9" w15:restartNumberingAfterBreak="0">
    <w:nsid w:val="5F9817FE"/>
    <w:multiLevelType w:val="hybridMultilevel"/>
    <w:tmpl w:val="4FAE3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93328"/>
    <w:multiLevelType w:val="hybridMultilevel"/>
    <w:tmpl w:val="F33CEB0A"/>
    <w:lvl w:ilvl="0" w:tplc="F39C43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55AC4"/>
    <w:multiLevelType w:val="hybridMultilevel"/>
    <w:tmpl w:val="A81002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568853">
    <w:abstractNumId w:val="1"/>
  </w:num>
  <w:num w:numId="2" w16cid:durableId="1540052193">
    <w:abstractNumId w:val="0"/>
  </w:num>
  <w:num w:numId="3" w16cid:durableId="1610355229">
    <w:abstractNumId w:val="4"/>
  </w:num>
  <w:num w:numId="4" w16cid:durableId="1421213889">
    <w:abstractNumId w:val="7"/>
  </w:num>
  <w:num w:numId="5" w16cid:durableId="977614764">
    <w:abstractNumId w:val="5"/>
  </w:num>
  <w:num w:numId="6" w16cid:durableId="827332470">
    <w:abstractNumId w:val="6"/>
  </w:num>
  <w:num w:numId="7" w16cid:durableId="1597059289">
    <w:abstractNumId w:val="10"/>
  </w:num>
  <w:num w:numId="8" w16cid:durableId="1515532438">
    <w:abstractNumId w:val="3"/>
  </w:num>
  <w:num w:numId="9" w16cid:durableId="334461116">
    <w:abstractNumId w:val="2"/>
  </w:num>
  <w:num w:numId="10" w16cid:durableId="1622345560">
    <w:abstractNumId w:val="11"/>
  </w:num>
  <w:num w:numId="11" w16cid:durableId="395083516">
    <w:abstractNumId w:val="9"/>
  </w:num>
  <w:num w:numId="12" w16cid:durableId="87201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6E"/>
    <w:rsid w:val="000E3120"/>
    <w:rsid w:val="001975A6"/>
    <w:rsid w:val="002513F0"/>
    <w:rsid w:val="00256A07"/>
    <w:rsid w:val="003119D4"/>
    <w:rsid w:val="003366F5"/>
    <w:rsid w:val="00352E85"/>
    <w:rsid w:val="003537D4"/>
    <w:rsid w:val="00390910"/>
    <w:rsid w:val="003F233F"/>
    <w:rsid w:val="00407823"/>
    <w:rsid w:val="0044700E"/>
    <w:rsid w:val="004A4C30"/>
    <w:rsid w:val="00526A89"/>
    <w:rsid w:val="00580328"/>
    <w:rsid w:val="005C13D2"/>
    <w:rsid w:val="00603DA8"/>
    <w:rsid w:val="00605C36"/>
    <w:rsid w:val="006174E0"/>
    <w:rsid w:val="0068120C"/>
    <w:rsid w:val="006D66B5"/>
    <w:rsid w:val="006E6BBA"/>
    <w:rsid w:val="007071CF"/>
    <w:rsid w:val="00711D08"/>
    <w:rsid w:val="00720505"/>
    <w:rsid w:val="00766C90"/>
    <w:rsid w:val="007B3F6E"/>
    <w:rsid w:val="007B46CE"/>
    <w:rsid w:val="007D6468"/>
    <w:rsid w:val="00807814"/>
    <w:rsid w:val="0095097F"/>
    <w:rsid w:val="0095704D"/>
    <w:rsid w:val="0098557C"/>
    <w:rsid w:val="009B66D1"/>
    <w:rsid w:val="00AB4538"/>
    <w:rsid w:val="00B044DC"/>
    <w:rsid w:val="00B2272B"/>
    <w:rsid w:val="00B708E4"/>
    <w:rsid w:val="00BD2BCF"/>
    <w:rsid w:val="00C4127A"/>
    <w:rsid w:val="00C86053"/>
    <w:rsid w:val="00C942E7"/>
    <w:rsid w:val="00CA70D1"/>
    <w:rsid w:val="00CC5C80"/>
    <w:rsid w:val="00D3429A"/>
    <w:rsid w:val="00D603D0"/>
    <w:rsid w:val="00D63ABC"/>
    <w:rsid w:val="00E146E4"/>
    <w:rsid w:val="00E60DDD"/>
    <w:rsid w:val="00F27460"/>
    <w:rsid w:val="00F3173A"/>
    <w:rsid w:val="00F5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6C4A"/>
  <w15:docId w15:val="{FD2E253E-F928-4277-9DC4-98CB465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37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Odrážka vínová,@Odrážky,číslování"/>
    <w:basedOn w:val="Normln"/>
    <w:link w:val="OdstavecseseznamemChar"/>
    <w:uiPriority w:val="34"/>
    <w:qFormat/>
    <w:rsid w:val="00E60DDD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E60DD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60DDD"/>
  </w:style>
  <w:style w:type="character" w:customStyle="1" w:styleId="OdstavecseseznamemChar">
    <w:name w:val="Odstavec se seznamem Char"/>
    <w:aliases w:val="Odstavec se seznamem a odrážkou Char,1 úroveň Odstavec se seznamem Char,Odrážka vínová Char,@Odrážky Char,číslování Char"/>
    <w:link w:val="Odstavecseseznamem"/>
    <w:uiPriority w:val="34"/>
    <w:locked/>
    <w:rsid w:val="00E60DDD"/>
  </w:style>
  <w:style w:type="paragraph" w:customStyle="1" w:styleId="Standard">
    <w:name w:val="Standard"/>
    <w:rsid w:val="00E60D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character" w:customStyle="1" w:styleId="StrongEmphasis">
    <w:name w:val="Strong Emphasis"/>
    <w:rsid w:val="00E60DDD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4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29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B4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4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4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4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46C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8032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85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557C"/>
  </w:style>
  <w:style w:type="paragraph" w:styleId="Zpat">
    <w:name w:val="footer"/>
    <w:basedOn w:val="Normln"/>
    <w:link w:val="ZpatChar"/>
    <w:uiPriority w:val="99"/>
    <w:unhideWhenUsed/>
    <w:rsid w:val="00985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557C"/>
  </w:style>
  <w:style w:type="numbering" w:customStyle="1" w:styleId="Aktulnseznam1">
    <w:name w:val="Aktuální seznam1"/>
    <w:uiPriority w:val="99"/>
    <w:rsid w:val="00603DA8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783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root</dc:creator>
  <cp:lastModifiedBy>Iveta Ouředníčková</cp:lastModifiedBy>
  <cp:revision>7</cp:revision>
  <cp:lastPrinted>2023-10-24T12:18:00Z</cp:lastPrinted>
  <dcterms:created xsi:type="dcterms:W3CDTF">2024-08-07T13:34:00Z</dcterms:created>
  <dcterms:modified xsi:type="dcterms:W3CDTF">2024-11-06T14:11:00Z</dcterms:modified>
</cp:coreProperties>
</file>